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60" w:type="dxa"/>
        <w:tblCellSpacing w:w="0" w:type="dxa"/>
        <w:tblInd w:w="-6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85"/>
        <w:gridCol w:w="1154"/>
        <w:gridCol w:w="1154"/>
        <w:gridCol w:w="6767"/>
      </w:tblGrid>
      <w:tr w:rsidR="001C13FE" w:rsidRPr="001C13FE" w:rsidTr="001C13FE">
        <w:trPr>
          <w:trHeight w:val="129"/>
          <w:tblCellSpacing w:w="0" w:type="dxa"/>
        </w:trPr>
        <w:tc>
          <w:tcPr>
            <w:tcW w:w="5000" w:type="pct"/>
            <w:gridSpan w:val="4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 </w:t>
            </w:r>
          </w:p>
        </w:tc>
      </w:tr>
      <w:tr w:rsidR="001C13FE" w:rsidRPr="001C13FE" w:rsidTr="001C13FE">
        <w:trPr>
          <w:trHeight w:val="1228"/>
          <w:tblCellSpacing w:w="0" w:type="dxa"/>
        </w:trPr>
        <w:tc>
          <w:tcPr>
            <w:tcW w:w="1140" w:type="pct"/>
            <w:gridSpan w:val="2"/>
            <w:hideMark/>
          </w:tcPr>
          <w:p w:rsidR="001C13FE" w:rsidRPr="001C13FE" w:rsidRDefault="001C13FE" w:rsidP="001C13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AD3988B" wp14:editId="08C33D64">
                  <wp:extent cx="1333500" cy="771525"/>
                  <wp:effectExtent l="0" t="0" r="0" b="9525"/>
                  <wp:docPr id="1" name="Рисунок 2" descr="mark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mark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gridSpan w:val="2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Руководство по эксплуатации</w:t>
            </w:r>
          </w:p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прожектора пласт. с рамкой из нерж стали (16Вт/12В) (плитка) с LED-элем.  </w:t>
            </w:r>
            <w:bookmarkStart w:id="0" w:name="_GoBack"/>
            <w:r w:rsidRPr="001C13F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Emaux LED-NP300-S </w:t>
            </w:r>
            <w:bookmarkEnd w:id="0"/>
            <w:r w:rsidRPr="001C13F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(Opus)</w:t>
            </w:r>
          </w:p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5000" w:type="pct"/>
            <w:gridSpan w:val="4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pict>
                <v:rect id="_x0000_i1025" style="width:524.4pt;height:1.5pt" o:hralign="center" o:hrstd="t" o:hr="t" fillcolor="#a0a0a0" stroked="f"/>
              </w:pict>
            </w:r>
          </w:p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540" w:right="-180" w:firstLine="708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bookmarkStart w:id="1" w:name="_СОДЕРЖАНИЕ"/>
      <w:bookmarkEnd w:id="1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СОДЕРЖАНИЕ</w:t>
      </w:r>
    </w:p>
    <w:p w:rsidR="001C13FE" w:rsidRPr="001C13FE" w:rsidRDefault="001C13FE" w:rsidP="001C13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 </w:t>
      </w:r>
      <w:hyperlink r:id="rId6" w:anchor="_1._Описание_и_работа_издели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Описание и работа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</w:t>
      </w:r>
    </w:p>
    <w:p w:rsidR="001C13FE" w:rsidRPr="001C13FE" w:rsidRDefault="001C13FE" w:rsidP="001C13F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1.1. </w:t>
      </w:r>
      <w:hyperlink r:id="rId7" w:anchor="_Назначение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Назначени</w:t>
        </w:r>
        <w:r w:rsidRPr="001C13FE">
          <w:rPr>
            <w:rFonts w:ascii="Times New Roman" w:eastAsia="Times New Roman" w:hAnsi="Times New Roman" w:cs="Times New Roman"/>
            <w:bCs/>
            <w:color w:val="0000FF"/>
            <w:sz w:val="20"/>
            <w:szCs w:val="24"/>
            <w:u w:val="single"/>
            <w:lang w:eastAsia="ru-RU"/>
          </w:rPr>
          <w:t>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 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1.2. </w:t>
      </w:r>
      <w:hyperlink r:id="rId8" w:anchor="_1.1.1._________Габаритные_и_присоед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Габаритные и присоединительные размеры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1C13FE" w:rsidRPr="001C13FE" w:rsidRDefault="001C13FE" w:rsidP="001C13F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1.3. </w:t>
      </w:r>
      <w:hyperlink r:id="rId9" w:anchor="_1.3.__Технические_характеристики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Технические характеристики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1.4. </w:t>
      </w:r>
      <w:hyperlink r:id="rId10" w:anchor="_1.4.__Состав_издели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Состав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2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1.5. </w:t>
      </w:r>
      <w:hyperlink r:id="rId11" w:anchor="_1.4._________Устройство_и_работа._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Устройство и работа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1.6. </w:t>
      </w:r>
      <w:hyperlink r:id="rId12" w:anchor="_1.5._________Упаковка.__________(В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Упаковка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 </w:t>
      </w:r>
      <w:hyperlink r:id="rId13" w:anchor="_2._Инструкция_по_монтажу_и_запуску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Инструкция по монтажу и запуску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1C13FE" w:rsidRPr="001C13FE" w:rsidRDefault="001C13FE" w:rsidP="001C13F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2.1. </w:t>
      </w:r>
      <w:hyperlink r:id="rId14" w:anchor="_2.1.__Общие_указани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1C13FE" w:rsidRPr="001C13FE" w:rsidRDefault="001C13FE" w:rsidP="001C13F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2.2. </w:t>
      </w:r>
      <w:hyperlink r:id="rId15" w:anchor="_2.2.__Меры_безопасности_при_монтаже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монтаже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4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2.3. </w:t>
      </w:r>
      <w:hyperlink r:id="rId16" w:anchor="_2.3.___Подготовка_к_монтажу_изделия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Подготовка к монтажу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2.4. </w:t>
      </w:r>
      <w:hyperlink r:id="rId17" w:anchor="_2.4.__Монтаж_и_демонтаж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Монтаж и демонтаж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5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2.5. </w:t>
      </w:r>
      <w:hyperlink r:id="rId18" w:anchor="_3.5._________Наладка,_стыковка_и_ис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Наладка, стыковка и испытания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12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2.6. </w:t>
      </w:r>
      <w:hyperlink r:id="rId19" w:anchor="_2.6.__Запуск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Запуск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 </w:t>
      </w:r>
      <w:hyperlink r:id="rId20" w:anchor="_3._Использование_по_назначению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Использование по назначению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1C13FE" w:rsidRPr="001C13FE" w:rsidRDefault="001C13FE" w:rsidP="001C13F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3.1. </w:t>
      </w:r>
      <w:hyperlink r:id="rId21" w:anchor="_3.1.__Эксплуатационные_ограничени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Эксплуатационные ограничения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13</w:t>
      </w:r>
    </w:p>
    <w:p w:rsidR="001C13FE" w:rsidRPr="001C13FE" w:rsidRDefault="001C13FE" w:rsidP="001C13F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3.2. </w:t>
      </w:r>
      <w:hyperlink r:id="rId22" w:anchor="_3.2.__Подготовка_изделия_к_использо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Подготовка изделия к использованию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3.3. </w:t>
      </w:r>
      <w:hyperlink r:id="rId23" w:anchor="_3.3.__Использование_издели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Использование изделия</w:t>
        </w:r>
      </w:hyperlink>
      <w:r w:rsidRPr="001C13FE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14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3.4. </w:t>
      </w:r>
      <w:hyperlink r:id="rId24" w:anchor="_3.4.__Меры_безопасности_при_эксплуа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эксплуатации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3.5. </w:t>
      </w:r>
      <w:hyperlink r:id="rId25" w:anchor="_3.5.__Действия_в_экстремальных_усло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Действия в экстремальных условиях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 </w:t>
      </w:r>
      <w:hyperlink r:id="rId26" w:anchor="_4._Техническое_обслуживание._1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Техническое обслуживание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 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1C13FE" w:rsidRPr="001C13FE" w:rsidRDefault="001C13FE" w:rsidP="001C13F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4.1. </w:t>
      </w:r>
      <w:hyperlink r:id="rId27" w:anchor="_4.1._________Общие_указания.______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1C13FE" w:rsidRPr="001C13FE" w:rsidRDefault="001C13FE" w:rsidP="001C13F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4.2. </w:t>
      </w:r>
      <w:hyperlink r:id="rId28" w:anchor="_4.2._________Меры_безопасности_при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 при техническом обслуживании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4.3. </w:t>
      </w:r>
      <w:hyperlink r:id="rId29" w:anchor="_4.3._________Порядок_технического_о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Порядок технического обслуживания</w:t>
        </w:r>
      </w:hyperlink>
      <w:r w:rsidRPr="001C13FE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15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4.4. </w:t>
      </w:r>
      <w:hyperlink r:id="rId30" w:anchor="_4.4._________Проверка_работоспособн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Проверка работоспособности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4.5. </w:t>
      </w:r>
      <w:hyperlink r:id="rId31" w:anchor="_4.5._________Консервация_расконсерв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Консервация расконсервация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 </w:t>
      </w:r>
      <w:hyperlink r:id="rId32" w:anchor="_5._Текущий_ремонт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Текущий ремонт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1C13FE" w:rsidRPr="001C13FE" w:rsidRDefault="001C13FE" w:rsidP="001C13F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5.1. </w:t>
      </w:r>
      <w:hyperlink r:id="rId33" w:anchor="_5.1._________Общие_указания.______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Общие указания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16</w:t>
      </w:r>
    </w:p>
    <w:p w:rsidR="001C13FE" w:rsidRPr="001C13FE" w:rsidRDefault="001C13FE" w:rsidP="001C13F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5.2. </w:t>
      </w:r>
      <w:hyperlink r:id="rId34" w:anchor="_5.2._________Меры_безопасности.____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Меры безопасности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6. </w:t>
      </w:r>
      <w:hyperlink r:id="rId35" w:anchor="_6._Хранение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Хранение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7.</w:t>
      </w:r>
      <w:r w:rsidRPr="001C13FE">
        <w:rPr>
          <w:rFonts w:ascii="Times New Roman" w:eastAsia="Times New Roman" w:hAnsi="Times New Roman" w:cs="Times New Roman"/>
          <w:i/>
          <w:iCs/>
          <w:color w:val="0000FF"/>
          <w:sz w:val="20"/>
          <w:szCs w:val="24"/>
          <w:u w:val="single"/>
          <w:lang w:eastAsia="ru-RU"/>
        </w:rPr>
        <w:t xml:space="preserve"> </w:t>
      </w:r>
      <w:hyperlink r:id="rId36" w:anchor="_7._Транспортирование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Транспортирование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8. </w:t>
      </w:r>
      <w:hyperlink r:id="rId37" w:anchor="_8._Утилизаци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Утилизация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9. </w:t>
      </w:r>
      <w:hyperlink r:id="rId38" w:anchor="_9._Свидетельство_о_приемке_и_продаж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Свидетельство о продаже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1C13FE" w:rsidRPr="001C13FE" w:rsidRDefault="001C13FE" w:rsidP="001C13F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 xml:space="preserve">10. </w:t>
      </w:r>
      <w:hyperlink r:id="rId39" w:anchor="_10._Гарантии_изготовителя." w:history="1">
        <w:r w:rsidRPr="001C13FE">
          <w:rPr>
            <w:rFonts w:ascii="Times New Roman" w:eastAsia="Times New Roman" w:hAnsi="Times New Roman" w:cs="Times New Roman"/>
            <w:i/>
            <w:iCs/>
            <w:color w:val="0000FF"/>
            <w:sz w:val="20"/>
            <w:szCs w:val="24"/>
            <w:u w:val="single"/>
            <w:lang w:eastAsia="ru-RU"/>
          </w:rPr>
          <w:t>Гарантийный талон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ab/>
        <w:t>17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Настоящее Руководство по эксплуатации (далее по тектсту РЭ) предназначено для ознакомления обслуживающего персонала с изделием, принципом действия, конструкцией, условиями монтажа, работой и техническим обслуживанием прожектора Emaux LED-NP300-S (Opus) (далее по тексту прожектор).</w:t>
      </w:r>
    </w:p>
    <w:p w:rsidR="001C13FE" w:rsidRPr="001C13FE" w:rsidRDefault="001C13FE" w:rsidP="001C1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состав Руководства по эксплуатации включена Инструкция по монтажу и запуску изделия (далее по тексту ИМ).</w:t>
      </w:r>
    </w:p>
    <w:p w:rsidR="001C13FE" w:rsidRPr="001C13FE" w:rsidRDefault="001C13FE" w:rsidP="001C1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Emaux LED-NP300-S (Opus) произведен подразделением </w:t>
      </w: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Opus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, фирмы «</w:t>
      </w: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Emaux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». Продукция выпускается в строгом соответствии с международными стандартами качества ISO-9001 и европейскими стандартами: ЕС 89/392, ЕС 89/336/ССЕ, VDE 0530 (или EN60034).</w:t>
      </w:r>
    </w:p>
    <w:bookmarkStart w:id="2" w:name="_1._Описание_и_работа_изделия"/>
    <w:bookmarkStart w:id="3" w:name="_1._Описание_и_работа_изделия."/>
    <w:bookmarkEnd w:id="2"/>
    <w:bookmarkEnd w:id="3"/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72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4"/>
          <w:szCs w:val="24"/>
          <w:u w:val="single"/>
          <w:lang w:eastAsia="ru-RU"/>
        </w:rPr>
        <w:t>1. Описание и работа изделия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" w:name="_Назначение."/>
      <w:bookmarkEnd w:id="4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1.1.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0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Назначение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Emaux LED-NP300-S (Opus)предназначен для подводного освещения плавательных бассейнов.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Область применения: плавательные бассейны.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5" w:name="_1.1.1._________Габаритные_и_присоед"/>
      <w:bookmarkEnd w:id="5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 </w:t>
      </w:r>
    </w:p>
    <w:p w:rsidR="001C13FE" w:rsidRPr="001C13FE" w:rsidRDefault="001C13FE" w:rsidP="001C13FE">
      <w:pPr>
        <w:numPr>
          <w:ilvl w:val="1"/>
          <w:numId w:val="2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val="en-US" w:eastAsia="ru-RU"/>
        </w:rPr>
      </w:pPr>
      <w:hyperlink r:id="rId41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Габаритные и присоединительные размеры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Габаритные и присоединительные размеры прожектора Emaux LED-NP300-S (Opus) указаны на рисунке 1.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left="70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</w:t>
      </w:r>
    </w:p>
    <w:p w:rsidR="001C13FE" w:rsidRPr="001C13FE" w:rsidRDefault="001C13FE" w:rsidP="001C13FE">
      <w:pPr>
        <w:spacing w:after="0" w:line="240" w:lineRule="auto"/>
        <w:ind w:firstLine="162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64A99FD" wp14:editId="007FC150">
            <wp:extent cx="4505325" cy="24669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810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901"/>
        <w:gridCol w:w="1615"/>
        <w:gridCol w:w="928"/>
        <w:gridCol w:w="1079"/>
      </w:tblGrid>
      <w:tr w:rsidR="001C13FE" w:rsidRPr="001C13FE" w:rsidTr="001C13FE">
        <w:trPr>
          <w:trHeight w:val="268"/>
        </w:trPr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Высота</w:t>
            </w:r>
          </w:p>
        </w:tc>
      </w:tr>
      <w:tr w:rsidR="001C13FE" w:rsidRPr="001C13FE" w:rsidTr="001C13FE">
        <w:trPr>
          <w:trHeight w:val="283"/>
        </w:trPr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Габариты прожектора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282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170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282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bookmarkStart w:id="6" w:name="_Технические_характеристики."/>
    <w:bookmarkStart w:id="7" w:name="_1.3.__Технические_характеристики."/>
    <w:bookmarkEnd w:id="6"/>
    <w:bookmarkEnd w:id="7"/>
    <w:p w:rsidR="001C13FE" w:rsidRPr="001C13FE" w:rsidRDefault="001C13FE" w:rsidP="001C13FE">
      <w:pPr>
        <w:numPr>
          <w:ilvl w:val="1"/>
          <w:numId w:val="4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Технические характеристики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 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1C13FE" w:rsidRPr="001C13FE" w:rsidTr="001C13FE">
        <w:trPr>
          <w:trHeight w:val="1077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721D667A" wp14:editId="48E00BFA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192405</wp:posOffset>
                  </wp:positionV>
                  <wp:extent cx="1033780" cy="174625"/>
                  <wp:effectExtent l="0" t="0" r="0" b="0"/>
                  <wp:wrapNone/>
                  <wp:docPr id="52" name="Рисунок 59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Завод изготовитель оставляет за собой право изменения технических характеристик оборудования без уведомления потребителей. Для уточнения технических характеристик оборудования, изучите маркировку, находящуюся на корпусе изделия или сопроводительные документы, находящиеся в упаковке изделия.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Основные технические характеристики прожектора Emaux LED-NP300-S (Opus) приведены в таблице 1.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left="778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1</w:t>
      </w:r>
    </w:p>
    <w:tbl>
      <w:tblPr>
        <w:tblW w:w="93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660"/>
        <w:gridCol w:w="900"/>
        <w:gridCol w:w="1800"/>
      </w:tblGrid>
      <w:tr w:rsidR="001C13FE" w:rsidRPr="001C13FE" w:rsidTr="001C13FE">
        <w:trPr>
          <w:trHeight w:val="49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Ед.</w:t>
            </w:r>
          </w:p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изм.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Значение параметра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Напряжение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~ 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12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Допустимые отклонения напряжения питания от номинального значения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Square721 BT" w:eastAsia="Times New Roman" w:hAnsi="Square721 BT" w:cs="Times New Roman"/>
                <w:sz w:val="20"/>
                <w:szCs w:val="24"/>
                <w:lang w:eastAsia="ru-RU"/>
              </w:rPr>
              <w:t>±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3%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Потребляемая мощность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16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1,5</w:t>
            </w:r>
          </w:p>
        </w:tc>
      </w:tr>
      <w:tr w:rsidR="001C13FE" w:rsidRPr="001C13FE" w:rsidTr="001C13FE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left="72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Класс изоляции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Класс ІІІ</w:t>
            </w:r>
          </w:p>
        </w:tc>
      </w:tr>
      <w:tr w:rsidR="001C13FE" w:rsidRPr="001C13FE" w:rsidTr="001C13FE">
        <w:trPr>
          <w:trHeight w:val="121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Класс защиты корпуса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IP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8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Масса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3,6</w:t>
            </w:r>
          </w:p>
        </w:tc>
      </w:tr>
      <w:tr w:rsidR="001C13FE" w:rsidRPr="001C13FE" w:rsidTr="001C13FE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Температура воды, не более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40</w:t>
            </w:r>
          </w:p>
        </w:tc>
      </w:tr>
      <w:tr w:rsidR="001C13FE" w:rsidRPr="001C13FE" w:rsidTr="001C13FE">
        <w:trPr>
          <w:trHeight w:val="234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Температура воды, не менее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ºС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Давление, не более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0,2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Световой поток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Lumen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590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left="72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Сечение кабеля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3x1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,5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Угловой размер пучка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120º</w:t>
            </w:r>
          </w:p>
        </w:tc>
      </w:tr>
      <w:tr w:rsidR="001C13FE" w:rsidRPr="001C13FE" w:rsidTr="001C13FE">
        <w:trPr>
          <w:trHeight w:val="249"/>
        </w:trPr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Срок службы лампы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12000</w:t>
            </w: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8" w:name="_1.4._Состав_изделия."/>
      <w:bookmarkStart w:id="9" w:name="_1.4.__Состав_изделия."/>
      <w:bookmarkEnd w:id="8"/>
      <w:bookmarkEnd w:id="9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1.4.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4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Состав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Деталировка прожектора Emaux LED-NP300-S (Opus) представлена на рисунке 2, в таблице 2 указанны соответствующие наименования деталей. 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spacing w:after="0" w:line="240" w:lineRule="auto"/>
        <w:ind w:left="778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2</w:t>
      </w:r>
    </w:p>
    <w:p w:rsidR="001C13FE" w:rsidRPr="001C13FE" w:rsidRDefault="001C13FE" w:rsidP="001C1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lastRenderedPageBreak/>
        <w:drawing>
          <wp:inline distT="0" distB="0" distL="0" distR="0" wp14:anchorId="07026EDB" wp14:editId="76C8DAF4">
            <wp:extent cx="4781550" cy="6124575"/>
            <wp:effectExtent l="0" t="0" r="0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spacing w:after="0" w:line="240" w:lineRule="auto"/>
        <w:ind w:left="7788" w:right="-1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2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8910"/>
        <w:gridCol w:w="851"/>
      </w:tblGrid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Кол-во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Винт нерж. ст. М6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80 рамки лицевой прожекторов Emaux 03011189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Рамка лицевая из нерж. стали Emaux 89041609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Болт нерж. ст. М6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55 фланца ответного крышки контактов лампы прожекторов 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Emaux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03011184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Фланец ответный крышки контактов лампы прожекторов Emaux 01110013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firstLine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Лампа с 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LED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-элементами 12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B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/16Вт 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Emaux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89040307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Прокладка-кольцо резиновая уплотнения крышки контактов лампы прожекторов Emaux 02010019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Крышка контактов лампы прожекторов Emaux 01230003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Сальник для герметизации кабеля прожектора в крышке контактов лампы Emaux 89041601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Гайка-фиксатор крышки контактов лампы Emaux 89041602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Скоба-фиксатор прожектора в нише закладной прожекторов Emaux 89041603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Сальник М20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15 для герметизации кабеля прожектора в закладной нише Emaux 89041604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Кабель прожектора Emaux 89041606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2,5 м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Ниша закладная прожектора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Emaux 01050010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Заглушка М20 отверстия для подсоединения кабеля в нише закладной прожектора Emaux 89041605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15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*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 w:right="-180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Kripsol 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P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F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.C"/>
              </w:smartTagPr>
              <w:r w:rsidRPr="001C13FE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20.</w:t>
              </w:r>
              <w:r w:rsidRPr="001C13FE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>C</w:t>
              </w:r>
            </w:smartTag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1C13FE">
                <w:rPr>
                  <w:rFonts w:ascii="Times New Roman CYR" w:eastAsia="Times New Roman" w:hAnsi="Times New Roman CYR" w:cs="Times New Roman CYR"/>
                  <w:sz w:val="20"/>
                  <w:szCs w:val="20"/>
                  <w:lang w:val="en-US" w:eastAsia="ru-RU"/>
                </w:rPr>
                <w:t xml:space="preserve">1 </w:t>
              </w:r>
              <w:r w:rsidRPr="001C13FE">
                <w:rPr>
                  <w:rFonts w:ascii="Times New Roman CYR" w:eastAsia="Times New Roman" w:hAnsi="Times New Roman CYR" w:cs="Times New Roman CYR"/>
                  <w:sz w:val="20"/>
                  <w:szCs w:val="20"/>
                  <w:lang w:eastAsia="ru-RU"/>
                </w:rPr>
                <w:t>м</w:t>
              </w:r>
            </w:smartTag>
          </w:p>
        </w:tc>
      </w:tr>
      <w:tr w:rsidR="001C13FE" w:rsidRPr="001C13FE" w:rsidTr="001C13FE">
        <w:trPr>
          <w:trHeight w:val="2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23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Пульт дистанционного управления прожекторами Emaux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5" w:right="-180" w:hanging="5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</w:t>
            </w: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 Не входит в комплект поставки приобретается отдельно.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bookmarkStart w:id="10" w:name="_1.4._________Устройство_и_работа.__"/>
      <w:bookmarkEnd w:id="10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1.5.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46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32"/>
            <w:u w:val="single"/>
            <w:lang w:eastAsia="ru-RU"/>
          </w:rPr>
          <w:t>Устройство и работа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1" w:name="_1.5._________Упаковка.__________(В_"/>
      <w:bookmarkEnd w:id="11"/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Прожектор Emaux LED-NP300-S (Opus)является подводным осветительным прибором, предназначенным для работы при безопасном сверхнизком напряжении, не имеющем ни внешних, ни внутренних электрических цепей, работающих при другом напряжении.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Источником света прожектора Emaux LED-NP300-S (Opus)являются светодиоды (LED).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Светодиод - это полупроводниковый прибор, действие которого основано на явлении испускания фотонов, возникающем при рекомбинации носителей разноименных зарядов в области контакта полупроводниковых материалов с разными типами проводимости (так называемый р-n-переход). Основу светодиода составляет искусственный полупроводниковый кристаллик размером 0,3х0,3 мм, в котором реализован  p-n-переход. Цвет свечения зависит от материала кристаллика. Так, красные светодиоды, как правило, изготовляют на основе арсенида галлия, зеленые и синие- на галлий-нитридной основе. Усиления свечения добиваются разными способами. В одних случаях в состав кристаллика вводят специальные добавки и присадки, в других - применяют многослойные структуры, что позволяет реализовать в одном кристаллике сразу несколько р-n-переходов, увеличив тем самым яркость его свечения.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прожекторе Emaux LED-NP300-S (Opus) предусмотрено 11 режимов работы.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Благодаря винтовому фланцевому соединению и уплотнению сальника, обеспечивается полная герметизация места подсоединения кабеля прожектора Emaux LED-NP300-S (Opus) к контактам светодиода. </w:t>
      </w:r>
    </w:p>
    <w:p w:rsidR="001C13FE" w:rsidRPr="001C13FE" w:rsidRDefault="001C13FE" w:rsidP="001C13FE">
      <w:pPr>
        <w:numPr>
          <w:ilvl w:val="1"/>
          <w:numId w:val="6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val="en-US" w:eastAsia="ru-RU"/>
        </w:rPr>
      </w:pPr>
      <w:hyperlink r:id="rId47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Упаковка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tbl>
      <w:tblPr>
        <w:tblW w:w="0" w:type="auto"/>
        <w:tblInd w:w="2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3"/>
      </w:tblGrid>
      <w:tr w:rsidR="001C13FE" w:rsidRPr="001C13FE" w:rsidTr="001C13FE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6CF14211" wp14:editId="622E9861">
                  <wp:simplePos x="0" y="0"/>
                  <wp:positionH relativeFrom="column">
                    <wp:posOffset>-1731645</wp:posOffset>
                  </wp:positionH>
                  <wp:positionV relativeFrom="paragraph">
                    <wp:posOffset>-5715</wp:posOffset>
                  </wp:positionV>
                  <wp:extent cx="1033780" cy="174625"/>
                  <wp:effectExtent l="0" t="0" r="0" b="0"/>
                  <wp:wrapNone/>
                  <wp:docPr id="51" name="Рисунок 6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Покупатель при покупке должен проверить прожектор Emaux LED-NP300-S (Opus) на наличие дефектов.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E8067CE" wp14:editId="3B578963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123950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234" y="21380"/>
                <wp:lineTo x="21234" y="0"/>
                <wp:lineTo x="0" y="0"/>
              </wp:wrapPolygon>
            </wp:wrapTight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Прожектор Emaux LED-NP300-S (Opus) поставляется в специальной </w:t>
      </w:r>
    </w:p>
    <w:tbl>
      <w:tblPr>
        <w:tblpPr w:leftFromText="180" w:rightFromText="180" w:vertAnchor="text" w:horzAnchor="margin" w:tblpY="461"/>
        <w:tblW w:w="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853"/>
        <w:gridCol w:w="875"/>
        <w:gridCol w:w="928"/>
        <w:gridCol w:w="892"/>
      </w:tblGrid>
      <w:tr w:rsidR="001C13FE" w:rsidRPr="001C13FE" w:rsidTr="001C13FE">
        <w:trPr>
          <w:trHeight w:val="268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Ед.изм.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Длина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Ширина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Высота</w:t>
            </w:r>
          </w:p>
        </w:tc>
      </w:tr>
      <w:tr w:rsidR="001C13FE" w:rsidRPr="001C13FE" w:rsidTr="001C13FE">
        <w:trPr>
          <w:trHeight w:val="268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72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Габариты упаковки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мм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310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230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картонной коробке. 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2" w:name="_2._Использование_по_назначению."/>
      <w:bookmarkStart w:id="13" w:name="_3._Инструкция_по_монтажу,_пуску,_ре"/>
      <w:bookmarkStart w:id="14" w:name="_2._Инструкция_по_монтажу_и_запуску_"/>
      <w:bookmarkEnd w:id="12"/>
      <w:bookmarkEnd w:id="13"/>
      <w:bookmarkEnd w:id="14"/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r:id="rId49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2. Инструкция по монтажу и запуску изделия.</w:t>
        </w:r>
      </w:hyperlink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15" w:name="_3.1._________Общие_указания.______("/>
      <w:bookmarkStart w:id="16" w:name="_2.1.__Общие_указания."/>
      <w:bookmarkEnd w:id="15"/>
      <w:bookmarkEnd w:id="16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2.1.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0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Работы по установке и подключению прожектора Emaux LED-NP300-S (Opus) должны производиться только квалифицированным, аттестованным и имеющим разрешение на проведение соответствующих видов работ сотрудником предприятия, имеющего Государственную лицензию на проведение соответствующих видов работ, или работником ООО «Марко-Пул». 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1C13FE" w:rsidRPr="001C13FE" w:rsidTr="001C13FE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1B3DC1" wp14:editId="690CF806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9" name="Рисунок 23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Устанавливать прожектор Emaux LED-NP300-S (Opus) на глубине меньше, чем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1C13FE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150 мм</w:t>
              </w:r>
            </w:smartTag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от уровня воды;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Устанавливать прожектор Emaux LED-NP300-S (Opus) в дно плавательных бассейнов;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Устанавливать прожектор Emaux LED-NP300-S (Opus) в горизонтальных плоскостях посадочных мест чаши бассейна;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прожектора Emaux LED-NP300-S (Opus) производить замену штатного кабеля;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Устанавливать прожектор Emaux LED-NP300-S (Opus) в бассейнах с химически активной средой, разрушающей материалы, из которых изготовлен прожектор;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Устанавливать прожектор Emaux LED-NP300-S (Opus) в места, подверженные ударам или вибрациям.</w:t>
            </w:r>
          </w:p>
        </w:tc>
      </w:tr>
    </w:tbl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17" w:name="_3.1._________Меры_безопасности_при_"/>
      <w:bookmarkStart w:id="18" w:name="_2.2.__Меры_безопасности_при_монтаже"/>
      <w:bookmarkEnd w:id="17"/>
      <w:bookmarkEnd w:id="18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2.2.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2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монтаже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19" w:name="_Монтаж_и_подготовка_к_работе.______"/>
      <w:bookmarkEnd w:id="19"/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При проведении работ по установке и подключению прожектора Emaux LED-NP300-S (Opus) соблюдайте требования настоящего РЭ, ПРАВИЛ УСТРОЙСТВА ЭЛЕКТРОУСТАНОВОК (ПУЭ), а также, соответствующие НОРМАТИВНЫЕ ПРАВОВЫЕ АКТЫ В ОБЛАСТИ БЕЗОПАСНОСТИ ЖИЗНЕДЕЯТЕЛЬНОСТИ в частности некоторые из них: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12.1.019-79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Электробезопасность. Общие требования и номенклатура видов защиты.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12.1.013-78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Строительство. Электробезопасность. Общие требования.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12.3.032-84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Работы электромонтажные. Общие требования безопасности.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12.3.019-80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Испытания и измерения электрические. Общие требования безопасности.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12.1.030-81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Электробезопасность. Защитное заземление и зануление.</w:t>
      </w:r>
    </w:p>
    <w:p w:rsidR="001C13FE" w:rsidRPr="001C13FE" w:rsidRDefault="001C13FE" w:rsidP="001C13FE">
      <w:pPr>
        <w:spacing w:after="0" w:line="240" w:lineRule="auto"/>
        <w:ind w:left="2880" w:hanging="23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РД 153-34.0-03.150-00.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Межотраслевые правила по охране труда (правила безопасности) при эксплуатации электроустановок.</w:t>
      </w:r>
    </w:p>
    <w:p w:rsidR="001C13FE" w:rsidRPr="001C13FE" w:rsidRDefault="001C13FE" w:rsidP="001C13FE">
      <w:pPr>
        <w:spacing w:after="0" w:line="240" w:lineRule="auto"/>
        <w:ind w:left="2880" w:hanging="23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12.3.006-75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Эксплуатация водопроводных и канализационных сооружений и сетей. Общие требования безопасности.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12.1.005-88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Общие санитарно-гигиенические требования к воздуху рабочей зоны.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12.3.009-76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Работы погрузочно-разгрузочные. Общие требования безопасности.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СНиП 12-03-01.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труда в строительстве. Часть I. Общие требования.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СНиП 12-04-02.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труда в строительстве. Часть 2. Строительное производство.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12.1.004-91 ССБТ.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Пожарная безопасность. Общие требования.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ППБ 01-93.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Правила пожарной безопасности в Российской Федерации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Р 22.0.01-94. БЧС.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Безопасность в чрезвычайных ситуациях. Основные положения.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ГОСТ Р 22.3.03-94. БЧС.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 xml:space="preserve">Защита населения. Основные положения. 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0" w:name="_3.2._________Подготовка_изделия_к_м"/>
      <w:bookmarkStart w:id="21" w:name="_3.3._________Подготовка_к_монтажу_и"/>
      <w:bookmarkStart w:id="22" w:name="_2.3.___Подготовка_к_монтажу_изделия"/>
      <w:bookmarkEnd w:id="20"/>
      <w:bookmarkEnd w:id="21"/>
      <w:bookmarkEnd w:id="22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 2.3.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53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Подготовка к монтажу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получения гарантийных обязательств ООО «Марко-Пул» рекомендует перед установкой прожектора Emaux LED-NP300-S (Opus) выполнить нижеследующие действия: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зонах проведения работ по установке оборудования необходимо обеспечить освещение.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Во избежание повреждения и смещения устанавливаемого оборудования, в чаше бассейна произвести подготовительные, общестроительные работы до установки оборудования.</w:t>
      </w:r>
      <w:bookmarkStart w:id="23" w:name="_3.4._________Монтаж_и_демонтаж.____"/>
      <w:bookmarkEnd w:id="23"/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прокладки кабеля прожектора Emaux LED-NP300-S (Opus) в техническое помещение, расположенное ниже уровня воды, выполнить нижеследующие действия: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удаления воды из технического помещения в аварийных ситуациях (при нарушении герметичности системы и т.п.) в полу технического помещения должны быть обустроены канализационные трапы или приямок с погружным насосом соответствующей производительности. Для приямка с погружным насосом должна быть предусмотрена съемная крышка, не препятствующая поступлению в приямок воды, подводу к погружному насосу электропитания и отводу от погружного насоса воды в канализацию. Пол в техническом помещении должен иметь уклон 1% в сторону трапов или приямка.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подготовки прожектора Emaux LED-NP300-S (Opus) к монтажу выполните нижеследующие операции: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прожектор Emaux LED-NP300-S (Opus) из упаковки. Внешним осмотром убедитесь в отсутствии механических повреждений прожектора.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Если прожектор Emaux LED-NP300-S (Opus) внесен в помещение после транспортирования при отрицательных температурах, необходимо перед включением выдержать его при комнатной температуре в течение не менее 24-х часов. 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доставке прожектора Emaux LED-NP300-S (Opus) к месту монтажа следите за чистотой разъемных соединений.</w:t>
      </w:r>
    </w:p>
    <w:bookmarkStart w:id="24" w:name="_2.4.__Монтаж_и_демонтаж."/>
    <w:bookmarkEnd w:id="24"/>
    <w:p w:rsidR="001C13FE" w:rsidRPr="001C13FE" w:rsidRDefault="001C13FE" w:rsidP="001C13FE">
      <w:pPr>
        <w:numPr>
          <w:ilvl w:val="1"/>
          <w:numId w:val="10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Монтаж и демонтаж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3638946" wp14:editId="523D2DD2">
                  <wp:extent cx="1038225" cy="171450"/>
                  <wp:effectExtent l="0" t="0" r="9525" b="0"/>
                  <wp:docPr id="4" name="Рисунок 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 рис. 3-11 изображены варианты установки и подключения прожектора Emaux LED-NP300-S (Opus)</w:t>
            </w:r>
          </w:p>
        </w:tc>
      </w:tr>
    </w:tbl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Изготовьте необходимые ниши и штрабы в чаше бассейна для установки прожектора (см. рис.3-8).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3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</w:p>
    <w:p w:rsidR="001C13FE" w:rsidRPr="001C13FE" w:rsidRDefault="001C13FE" w:rsidP="001C13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C96015F" wp14:editId="7015C358">
            <wp:extent cx="4781550" cy="398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41BF632B" wp14:editId="7D88089E">
            <wp:extent cx="5429250" cy="2228850"/>
            <wp:effectExtent l="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Размер уточнить у специалиста ООО ”Маркопул”</w:t>
      </w:r>
    </w:p>
    <w:p w:rsidR="001C13FE" w:rsidRPr="001C13FE" w:rsidRDefault="001C13FE" w:rsidP="001C13FE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4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скиммерный бассейн)</w:t>
      </w:r>
    </w:p>
    <w:p w:rsidR="001C13FE" w:rsidRPr="001C13FE" w:rsidRDefault="001C13FE" w:rsidP="001C13F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64C314D" wp14:editId="1F6404F7">
            <wp:extent cx="4962525" cy="6096000"/>
            <wp:effectExtent l="0" t="0" r="9525" b="0"/>
            <wp:docPr id="7" name="Рисунок 8" descr="Ниши в ск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иши в скимм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Размер уточнить у специалиста ООО ”Маркопул”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Установите, в заранее определенном месте, бытовой настенный выключатель и проложите кабель сечением не менее 2</w:t>
      </w: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x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1,0 мм2 от настенного выключателя до тех. помещения к месту расположения трансформатора.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5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6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переливной бассейн)</w:t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1C13FE" w:rsidRPr="001C13FE" w:rsidRDefault="001C13FE" w:rsidP="001C13F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140C3828" wp14:editId="7B215CF7">
            <wp:extent cx="5829300" cy="3705225"/>
            <wp:effectExtent l="0" t="0" r="0" b="9525"/>
            <wp:docPr id="8" name="Рисунок 9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Размер уточнить у специалиста ООО ”Маркопул”</w:t>
      </w:r>
    </w:p>
    <w:p w:rsidR="001C13FE" w:rsidRPr="001C13FE" w:rsidRDefault="001C13FE" w:rsidP="001C13FE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439"/>
        <w:gridCol w:w="893"/>
        <w:gridCol w:w="869"/>
      </w:tblGrid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Ед.изм.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Рамка лицевая к прожекторам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Emaux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Ниша закладная прожектора Emaux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Коробка монтажная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IP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55 квадратн.100х100х50 на винтах с сальниками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Трансформатор 300Вт/12В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Труба ЭП гофрированная д.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*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</w:tbl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**-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уточняется согласно местным условиям монтажа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7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скиммерный бассейн)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Рисунок 8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(Установка в скиммерный бассейн)</w:t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</w:t>
      </w:r>
    </w:p>
    <w:p w:rsidR="001C13FE" w:rsidRPr="001C13FE" w:rsidRDefault="001C13FE" w:rsidP="001C13F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3D32090" wp14:editId="7EFB8B98">
            <wp:extent cx="6105525" cy="3829050"/>
            <wp:effectExtent l="0" t="0" r="9525" b="0"/>
            <wp:docPr id="9" name="Рисунок 10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adjustRightInd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*-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Размер уточнить у специалиста ООО ”Маркопул”</w:t>
      </w:r>
    </w:p>
    <w:p w:rsidR="001C13FE" w:rsidRPr="001C13FE" w:rsidRDefault="001C13FE" w:rsidP="001C13FE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Таблица </w:t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val="en-US" w:eastAsia="ru-RU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6439"/>
        <w:gridCol w:w="893"/>
        <w:gridCol w:w="869"/>
      </w:tblGrid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Поз.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Ед.изм.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Рамка лицевая к прожекторам Emaux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Ниша закладная прожектора Emaux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Короб распаячный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Трансформатор 300Вт/12В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шт.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Шланг гофрированный М20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  <w:t>x</w:t>
            </w: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3/4" с подсоединением к прожекторам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  <w:tr w:rsidR="001C13FE" w:rsidRPr="001C13FE" w:rsidTr="001C13F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ind w:right="-238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Труба ЭП гофрированная д. 25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ru-RU"/>
              </w:rPr>
              <w:t>*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*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м</w:t>
            </w:r>
          </w:p>
        </w:tc>
      </w:tr>
    </w:tbl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**-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Количество уточняется согласно местным условиям монтажа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Монтаж прожектора Emaux LED-NP300-S (Opus) выполнять в соответствии со схемами, изображенными на рис. 3-11 в следующем порядке: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от фланца ответного крышки контактов лампы прожектора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Извлеките лампу с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винтовым фланцевым соединением из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ниши закладной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Открутите фланец от крышки контактов лампы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от крышки контактов лампы и от лампы прожектора.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594F979" wp14:editId="71A2B630">
                  <wp:extent cx="1038225" cy="171450"/>
                  <wp:effectExtent l="0" t="0" r="9525" b="0"/>
                  <wp:docPr id="10" name="Рисунок 1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Нишу закладную прожектора, кабель и шланг гофрированный используйте для последующих этапов монтажа, а остальные составляющие прожектора Emaux LED-NP300-S (Opus) бережно упакуйте.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Подготовьте влагостойкую фанеру толщиной, равной толщине гидроизоляционного и отделочного слоев. Выпилите в ней отверстие Ø 240 мм. (см. рис.7).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tabs>
          <w:tab w:val="num" w:pos="0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9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F336388" wp14:editId="739A93E4">
            <wp:extent cx="5943600" cy="2200275"/>
            <wp:effectExtent l="0" t="0" r="0" b="9525"/>
            <wp:docPr id="11" name="Рисунок 12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1C13FE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Ниша закладная прожектора</w:t>
      </w:r>
      <w:r w:rsidRPr="001C13FE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1C13FE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  <w:t>Кольцо из фанеры</w:t>
      </w:r>
      <w:r w:rsidRPr="001C13FE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1C13FE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</w:r>
      <w:r w:rsidRPr="001C13FE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ab/>
        <w:t>Фанера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3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Подготовьте кольцо из влагостойкой фанеры достаточной толщины (см. рис.9,10).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кольцо и фанеру между собой.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3/4" с нишей закладной прожектора, предварительно уплотнив резьбовое соединение при помощи фум. ленты.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нишей закладной прожектора с помощью шурупов (не менее 4-х), длина которых будет не более </w:t>
      </w:r>
      <w:smartTag w:uri="urn:schemas-microsoft-com:office:smarttags" w:element="metricconverter">
        <w:smartTagPr>
          <w:attr w:name="ProductID" w:val="25 мм"/>
        </w:smartTagPr>
        <w:r w:rsidRPr="001C13FE">
          <w:rPr>
            <w:rFonts w:ascii="Times New Roman CYR" w:eastAsia="Times New Roman" w:hAnsi="Times New Roman CYR" w:cs="Times New Roman CYR"/>
            <w:sz w:val="20"/>
            <w:szCs w:val="20"/>
            <w:lang w:eastAsia="ru-RU"/>
          </w:rPr>
          <w:t>25 мм</w:t>
        </w:r>
      </w:smartTag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(см. рис. 9,10).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Сделайте разметку осей симметрии на фанере и на бетоне бассейна, относительно центра ниши бассейна.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Установите узел закладной в нишу бассейна. При установке убедитесь, что оси фанеры совпадают с осями на бетоне бассейна.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Закрепите фанеру со стороны внутреннего борта бассейна (см. рис. 10,11). Протяните кабель в шланге гофрированном.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17E4AAB" wp14:editId="5907FD0A">
                  <wp:extent cx="1038225" cy="171450"/>
                  <wp:effectExtent l="0" t="0" r="9525" b="0"/>
                  <wp:docPr id="12" name="Рисунок 1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Нишу закладную прожектора, со стороны внутреннего борта бассейна, необходимо защитить от загрязнений.</w:t>
            </w:r>
          </w:p>
        </w:tc>
      </w:tr>
    </w:tbl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p w:rsidR="001C13FE" w:rsidRPr="001C13FE" w:rsidRDefault="001C13FE" w:rsidP="001C13FE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</w:p>
    <w:p w:rsidR="001C13FE" w:rsidRPr="001C13FE" w:rsidRDefault="001C13FE" w:rsidP="001C13FE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1C13FE" w:rsidRPr="001C13FE" w:rsidRDefault="001C13FE" w:rsidP="001C13FE">
      <w:pPr>
        <w:tabs>
          <w:tab w:val="num" w:pos="900"/>
        </w:tabs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10</w:t>
      </w:r>
    </w:p>
    <w:p w:rsidR="001C13FE" w:rsidRPr="001C13FE" w:rsidRDefault="001C13FE" w:rsidP="001C13FE">
      <w:pPr>
        <w:tabs>
          <w:tab w:val="num" w:pos="900"/>
        </w:tabs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1503827A" wp14:editId="35BE9189">
            <wp:extent cx="6543675" cy="2686050"/>
            <wp:effectExtent l="0" t="0" r="9525" b="0"/>
            <wp:docPr id="13" name="Рисунок 14" descr="Новый рисунок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Новый рисунок (19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adjustRightInd w:val="0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11</w:t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42B13BA4" wp14:editId="1976832F">
            <wp:extent cx="5372100" cy="3267075"/>
            <wp:effectExtent l="0" t="0" r="0" b="9525"/>
            <wp:docPr id="14" name="Рисунок 15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Далее выполните монтаж короба распаячного в соответствии со схемами, изображенными на рис. 12-13 ( в зависимости от типа короба) в следующем порядке: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Рисунок 12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>Установка короба распаячного</w:t>
      </w:r>
      <w:r w:rsidRPr="001C13FE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 xml:space="preserve"> (пластик)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449DAB2" wp14:editId="3A829408">
            <wp:extent cx="6057900" cy="1905000"/>
            <wp:effectExtent l="0" t="0" r="0" b="0"/>
            <wp:docPr id="15" name="Рисунок 16" descr="Новый рисунок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Новый рисунок (14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Закладной узел</w:t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Фанера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4057A985" wp14:editId="61393820">
            <wp:extent cx="5829300" cy="2286000"/>
            <wp:effectExtent l="0" t="0" r="0" b="0"/>
            <wp:docPr id="16" name="Рисунок 17" descr="Новый рисунок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овый рисунок (15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съемную крышку короба распаячного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и бережно упакуйте её;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толщины, сделав на ней необходимую разметку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(см.рис.12);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прокладки, толщиной равной толщине гидроизоляционного и отделочного слоев, для фиксирования положения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распаячного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фанеру и прокладки между собой;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3/4" и трубу гофрированную с коробом распаячным, предварительно уплотнив резьбовые соединения фум. лентой. Произведите укладку трубы гофрированной от короба распаячного к трансформатору. Протяните кабель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от короба распаячного к трансформатору,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в трубе гофрированной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Соедините фанеру с коробом распаячным (см. рис.12) при помощи шурупов А2 (4 шт.)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Закрепите фанеру горизонтально на борту бассейна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Подробное описание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короба распаячного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 смотрите в Руководстве по эксплуатации «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короба распаячного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 Рисунок 13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 xml:space="preserve">Установка </w:t>
      </w:r>
      <w:r w:rsidRPr="001C13FE">
        <w:rPr>
          <w:rFonts w:ascii="Times New Roman" w:eastAsia="Times New Roman" w:hAnsi="Times New Roman" w:cs="Times New Roman"/>
          <w:b/>
          <w:color w:val="000000"/>
          <w:sz w:val="20"/>
          <w:szCs w:val="24"/>
          <w:u w:val="single"/>
          <w:lang w:eastAsia="ru-RU"/>
        </w:rPr>
        <w:t>короба распаячного из нерж. стали</w:t>
      </w:r>
    </w:p>
    <w:p w:rsidR="001C13FE" w:rsidRPr="001C13FE" w:rsidRDefault="001C13FE" w:rsidP="001C13FE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7E0F1866" wp14:editId="14FB2C8C">
            <wp:extent cx="5829300" cy="2057400"/>
            <wp:effectExtent l="0" t="0" r="0" b="0"/>
            <wp:docPr id="17" name="Рисунок 18" descr="Новый рисунок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Новый рисунок (16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Закладной узел</w:t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Фанера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1C13FE" w:rsidRPr="001C13FE" w:rsidRDefault="001C13FE" w:rsidP="001C13FE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427ED07" wp14:editId="4510F0B2">
            <wp:extent cx="5715000" cy="2409825"/>
            <wp:effectExtent l="0" t="0" r="0" b="9525"/>
            <wp:docPr id="18" name="Рисунок 19" descr="Новый рисунок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Новый рисунок (17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съемную крышку короба распаячного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из нерж. стали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и бережно упакуйте её;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влагостойкую фанеру достаточной толщины, сделав на ней необходимую разметку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(см.рис.12);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Подготовьте прокладки, толщиной равной толщине гидроизоляционного и отделочного слоев, для фиксирования положения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распаячного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Соедините фанеру и прокладки между собой;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Смонтируйте ш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ланг гофрированный М20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val="en-US" w:eastAsia="ru-RU"/>
        </w:rPr>
        <w:t>x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3/4" и трубу гофрированную с коробом распаячным, предварительно уплотнив резьбовые соединения фум. лентой. Произведите укладку трубы гофрированной от короба распаячного к трансформатору. Протяните кабель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от короба распаячного к трансформатору,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в трубе гофрированной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Соедините фанеру с коробом распаячным (см. рис.12)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при помощи винта М3 (1 шт.);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ABCF5A5" wp14:editId="075B9903">
                  <wp:extent cx="1038225" cy="171450"/>
                  <wp:effectExtent l="0" t="0" r="9525" b="0"/>
                  <wp:docPr id="19" name="Рисунок 20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Не повредите стойку центральную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короба распаячного из нерж. стали при соединении фанеры с коробом распаячным (не прилагайте чрезмерных усилий при закручивании винта).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Закрепите фанеру горизонтально на борту бассейна 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(см. рис.12);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Подробное описание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короба распаячного из нерж. стали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 смотрите в Руководстве по эксплуатации «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короба распаячного из нерж. стали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>».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бетонирование ниш и штраб;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1C13FE" w:rsidRPr="001C13FE" w:rsidTr="001C13FE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31CC896" wp14:editId="278E90E3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8" name="Рисунок 128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процессе бетонирования повреждать трубопроводы и закладные детали, а так же смещать их относительно установочных размеров.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 трансформатор в техническом помещении руководствуясь требованиями ПУЭ;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E287516" wp14:editId="4DBDC25A">
                  <wp:extent cx="1038225" cy="171450"/>
                  <wp:effectExtent l="0" t="0" r="9525" b="0"/>
                  <wp:docPr id="20" name="Рисунок 2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Выбирая место для установки трансформатора, учитывайте, что общая длина кабеля с сечением 2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1,5 мм2 от лампы прожектора до трансформатора не должна превышать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1C13FE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40 метров</w:t>
              </w:r>
            </w:smartTag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крепежные изделия, соединяющие фанеру и закладные узлы;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Демонтируйте фанеру</w:t>
      </w: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Выполните гидроизоляционные и отделочные работы чаши;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ниши закладной прожектора, посредством затягивания сальника;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муфту уплотнительную сальника крышки контактов лампы для герметизации кабеля;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Наденьте муфту уплотнительную сальника и кольцо резиновое на кабель;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Кабель протяните через отверстие крышки контактов лампы;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Оденьте прокладку-кольцо на лампу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кабель с лампой прожектора;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120A508" wp14:editId="0C084FC9">
                  <wp:extent cx="1038225" cy="171450"/>
                  <wp:effectExtent l="0" t="0" r="9525" b="0"/>
                  <wp:docPr id="21" name="Рисунок 22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лампой прожектора снимите защитное покрытие с контактов лампы.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контактами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монтаж крышки контактов лампы и фланца ответного при помощи болтов;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C680E28" wp14:editId="63AE2E12">
                  <wp:extent cx="1038225" cy="171450"/>
                  <wp:effectExtent l="0" t="0" r="9525" b="0"/>
                  <wp:docPr id="22" name="Рисунок 23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монтаже крышки контактов лампы и фланца ответного, следите за положением прокладки-кольца резиновой уплотнения крышки контактов лампы прожектора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09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При монтаже прожектора необходимо обеспечить горизонтальность рифления стекла лампы. 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1C13FE" w:rsidRPr="001C13FE" w:rsidTr="001C13FE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2481A87" wp14:editId="5A6AB66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47" name="Рисунок 132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Перетягивать болтовые соединения крышки контактов лампы и фланца ответного;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лампу прожектора при монтаже крышки контактов лампы и фланца ответного.</w:t>
            </w: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крышки контактов лампы прожектора, при помощи муфты уплотнительной сальника;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Намотайте остаток кабеля на крышку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рамку лицевую и фланец ответный крышки контактов лампы прожектора при помощи винтов. Установите на винты скобы-фиксаторы и зафиксируйте их при помощи гаек четырехгранных;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EF3DDBC" wp14:editId="0907FB57">
                  <wp:extent cx="1038225" cy="171450"/>
                  <wp:effectExtent l="0" t="0" r="9525" b="0"/>
                  <wp:docPr id="23" name="Рисунок 24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num" w:pos="309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и фиксировании скоб-фиксаторов, не повредите нишу закладную прожектора.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num" w:pos="309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лампы с фланцевым соединением в нишу закладную прожектора убедитесь, что сальник крышки контактов лампы находится внизу.</w:t>
            </w:r>
          </w:p>
        </w:tc>
      </w:tr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коробе распаячном соедините кабель от лампы прожектора с кабелем от трансформатора при помощи колодки клемной 4 мм;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Установите крышку на корпус короба распаячного и закрепите её при помощи винта М3 (для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короба распаячного из нерж. стали или посредством нажатия на крышку до перемещения её в штатное положение (для 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короба распаячного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пластик);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Подсоедините трансформатор к системе электроснабжения, как показано на электрической схеме 1.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C8E60E4" wp14:editId="6E4A5E28">
                  <wp:extent cx="1038225" cy="171450"/>
                  <wp:effectExtent l="0" t="0" r="9525" b="0"/>
                  <wp:docPr id="24" name="Рисунок 25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подсоединении прожектора к трансформатору используйте провод сечением не менее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2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x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1,5 мм2.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right="-180" w:firstLine="180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Электрическая схема 1</w:t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>Таблица условных обозначений для эл.схемы 1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32E8696" wp14:editId="37257368">
            <wp:simplePos x="0" y="0"/>
            <wp:positionH relativeFrom="column">
              <wp:posOffset>204470</wp:posOffset>
            </wp:positionH>
            <wp:positionV relativeFrom="paragraph">
              <wp:posOffset>184150</wp:posOffset>
            </wp:positionV>
            <wp:extent cx="2154555" cy="3452495"/>
            <wp:effectExtent l="0" t="0" r="0" b="0"/>
            <wp:wrapNone/>
            <wp:docPr id="46" name="Рисунок 133" descr="Новый рисунок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Новый рисунок (18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6120" w:type="dxa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400"/>
      </w:tblGrid>
      <w:tr w:rsidR="001C13FE" w:rsidRPr="001C13FE" w:rsidTr="001C13FE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08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Поз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</w:t>
            </w:r>
          </w:p>
        </w:tc>
      </w:tr>
      <w:tr w:rsidR="001C13FE" w:rsidRPr="001C13FE" w:rsidTr="001C13FE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Щит распределительный</w:t>
            </w:r>
          </w:p>
        </w:tc>
      </w:tr>
      <w:tr w:rsidR="001C13FE" w:rsidRPr="001C13FE" w:rsidTr="001C13FE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QF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Выключатель автоматический 2-х пол.</w:t>
            </w:r>
          </w:p>
        </w:tc>
      </w:tr>
      <w:tr w:rsidR="001C13FE" w:rsidRPr="001C13FE" w:rsidTr="001C13FE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QF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Устройство защитного отключения 2-х пол.</w:t>
            </w:r>
          </w:p>
        </w:tc>
      </w:tr>
      <w:tr w:rsidR="001C13FE" w:rsidRPr="001C13FE" w:rsidTr="001C13FE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1C13F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Трансформатор 300Вт/12В</w:t>
            </w:r>
          </w:p>
        </w:tc>
      </w:tr>
      <w:tr w:rsidR="001C13FE" w:rsidRPr="001C13FE" w:rsidTr="001C13FE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left="108" w:right="-180" w:hanging="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>EL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ind w:right="-180" w:firstLine="180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Прожектор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  <w:t xml:space="preserve"> Emaux LED-NP300-S (Opus)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 </w:t>
      </w:r>
    </w:p>
    <w:p w:rsidR="001C13FE" w:rsidRPr="001C13FE" w:rsidRDefault="001C13FE" w:rsidP="001C13FE">
      <w:pPr>
        <w:spacing w:after="0" w:line="240" w:lineRule="auto"/>
        <w:ind w:left="4248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* Подробное описание</w:t>
      </w:r>
      <w:r w:rsidRPr="001C13FE">
        <w:rPr>
          <w:rFonts w:ascii="Times New Roman CYR" w:eastAsia="Times New Roman" w:hAnsi="Times New Roman CYR" w:cs="Times New Roman CYR"/>
          <w:sz w:val="20"/>
          <w:szCs w:val="20"/>
          <w:lang w:eastAsia="ru-RU"/>
        </w:rPr>
        <w:t xml:space="preserve"> «Трансформатора 300Вт/12В» смотрите в Руководстве по эксплуатации «Трансформатора 300Вт/12В».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Демонтаж прожектора Emaux LED-NP300-S (Opus) выполнять в следующем порядке: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Отключите питание трансформатора;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Опорожните бассейн;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винты, соединяющие рамку лицевую прожектора и фланец ответный крышки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лампу прожектора с фланцевым соединением и рамкой лицевой прожектора из ниши закладной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от фланца ответного крышки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Открутите фланец от крышки контактов лампы;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от крышки контактов лампы и от лампы прожектора;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D2804BD" wp14:editId="7121C9A1">
                  <wp:extent cx="1038225" cy="171450"/>
                  <wp:effectExtent l="0" t="0" r="9525" b="0"/>
                  <wp:docPr id="25" name="Рисунок 2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Кабель скрутите и уложите в нишу закладную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Обеспечьте защиту ниши закладной прожектора и короба распаячного от попадания влаги, загрязнений и посторонних предметов;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Демонтированные детали бережно упакуйте.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25" w:name="_3.5._________Наладка,_стыковка_и_ис"/>
      <w:bookmarkEnd w:id="25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2.5.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67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Наладка, стыковка и испытания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Перед включением прожектора Emaux LED-NP300-S (Opus) выполните следующие операции: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Проверьте надежность соединения кабеля с контактами лампы прожектора и с контактами трансформатора;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Заполните бассейн водой;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Убедитесь, что уровень воды соответствует необходимому уровню воды; 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Убедитесь в герметичности резьбовых и фланцевого соединений;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Проверьте параметры питающей электросети;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Устраните выявленные неисправности, если они обнаружены;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1C13FE" w:rsidRPr="001C13FE" w:rsidTr="001C13FE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AEDDE4A" wp14:editId="573EB64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82550</wp:posOffset>
                  </wp:positionV>
                  <wp:extent cx="342900" cy="333375"/>
                  <wp:effectExtent l="0" t="0" r="0" b="9525"/>
                  <wp:wrapNone/>
                  <wp:docPr id="45" name="Рисунок 78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Включать прожектор Emaux LED-NP300-S (Opus),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</w:r>
          </w:p>
        </w:tc>
      </w:tr>
    </w:tbl>
    <w:bookmarkStart w:id="26" w:name="_2.6.__Запуск."/>
    <w:bookmarkEnd w:id="26"/>
    <w:p w:rsidR="001C13FE" w:rsidRPr="001C13FE" w:rsidRDefault="001C13FE" w:rsidP="001C13FE">
      <w:pPr>
        <w:numPr>
          <w:ilvl w:val="1"/>
          <w:numId w:val="10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Запуск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209"/>
      </w:tblGrid>
      <w:tr w:rsidR="001C13FE" w:rsidRPr="001C13FE" w:rsidTr="001C13FE">
        <w:tc>
          <w:tcPr>
            <w:tcW w:w="186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34A8E83" wp14:editId="66A1E1D3">
                  <wp:extent cx="1038225" cy="171450"/>
                  <wp:effectExtent l="0" t="0" r="9525" b="0"/>
                  <wp:docPr id="26" name="Рисунок 35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Включение прожектора, с помощью выключателя настенного невозможно.</w:t>
            </w:r>
          </w:p>
        </w:tc>
      </w:tr>
      <w:tr w:rsidR="001C13FE" w:rsidRPr="001C13FE" w:rsidTr="001C13FE">
        <w:tc>
          <w:tcPr>
            <w:tcW w:w="186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E4A3F37" wp14:editId="150B7ECA">
                  <wp:extent cx="1038225" cy="171450"/>
                  <wp:effectExtent l="0" t="0" r="9525" b="0"/>
                  <wp:docPr id="27" name="Рисунок 27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Максимальный радиус действия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пульта дистанционного управления 8-10 метров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27" w:name="_3.6._________Регулирование.________"/>
      <w:bookmarkStart w:id="28" w:name="_4._Техническое_обслуживание."/>
      <w:bookmarkStart w:id="29" w:name="_3._Использование_по_назначению."/>
      <w:bookmarkEnd w:id="27"/>
      <w:bookmarkEnd w:id="28"/>
      <w:bookmarkEnd w:id="29"/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Убедитесь в герметичности резьбовых и фланцевого соединений;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Включите прожектор, с помощью выключателя настенного (если установлен);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Выключите прожектор с помощью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пульта дистанционного управления.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167CBC4" wp14:editId="217E6C63">
                  <wp:extent cx="1038225" cy="171450"/>
                  <wp:effectExtent l="0" t="0" r="9525" b="0"/>
                  <wp:docPr id="28" name="Рисунок 7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При включении/выключении прожектора или смене режима работы необходимо удерживать кнопку на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пульте дистанционного управления не менеее 2 секунд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Убедитесь, что прожектор излучает свет;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left="900" w:right="-180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Для включения/выключения и выбора цвета свечения, или предусмотренной программы свечения прожектора предусмотрен пульт дистанционного управления. Предусмотрены два варианта модификации пульта, модель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SCOM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1 возможно управления не более 6 (шестью) прожекторами, 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val="en-US" w:eastAsia="ru-RU"/>
        </w:rPr>
        <w:t>SCOM</w:t>
      </w: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4 возможно управления не более 12 (двенадцатью) прожекторами.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657"/>
        <w:gridCol w:w="6234"/>
      </w:tblGrid>
      <w:tr w:rsidR="001C13FE" w:rsidRPr="001C13FE" w:rsidTr="001C13FE">
        <w:trPr>
          <w:trHeight w:val="314"/>
        </w:trPr>
        <w:tc>
          <w:tcPr>
            <w:tcW w:w="2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600ED2E" wp14:editId="709C0383">
                  <wp:extent cx="1381125" cy="25717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постоянно белый цвет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постоянно синий цвет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постоянно красный цвет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постоянно зеленый цвет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плавно меняющегося переходящего цвета режим 1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плавно меняющегося переходящего цвета режим 2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плавно меняющегося переходящего цвета режим 3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плавно меняющегося переходящего цвета режим 4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плавно меняющегося переходящего цвета режим 5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резко меняющихся цветов (синий, красный, зеленый) режим 1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резко меняющихся цветов (синий, красный, зеленый) режим 2</w:t>
            </w:r>
          </w:p>
        </w:tc>
      </w:tr>
      <w:tr w:rsidR="001C13FE" w:rsidRPr="001C13FE" w:rsidTr="001C13FE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left="80" w:right="-108" w:hanging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OFF</w:t>
            </w:r>
          </w:p>
        </w:tc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Выключение прожектора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left="900"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1C13FE" w:rsidRPr="001C13FE" w:rsidTr="001C13FE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275A6C2" wp14:editId="7EDB6000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66040</wp:posOffset>
                  </wp:positionV>
                  <wp:extent cx="342900" cy="333375"/>
                  <wp:effectExtent l="0" t="0" r="0" b="9525"/>
                  <wp:wrapNone/>
                  <wp:docPr id="44" name="Рисунок 81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Эксплуатировать прожектор Emaux, если любая из вышеперечисленных операций не выполнена или результаты выполнения любой из вышеперечисленных операций дали отрицательный результат.</w:t>
            </w:r>
          </w:p>
        </w:tc>
      </w:tr>
    </w:tbl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hyperlink r:id="rId69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3. Использование по назначению.</w:t>
        </w:r>
      </w:hyperlink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0" w:name="_2.1._________Эксплуатационные_огран"/>
      <w:bookmarkStart w:id="31" w:name="_3.1.__Эксплуатационные_ограничения."/>
      <w:bookmarkEnd w:id="30"/>
      <w:bookmarkEnd w:id="31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3.1.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0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Эксплуатационные ограничения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эксплуатации прожектора Emaux LED-NP300-S (Opus)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«Правилами техники безопасности при эксплуатации электроустановок», а также изучившие настоящее РЭ. 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468B2D47" wp14:editId="6E0DC513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033780" cy="174625"/>
            <wp:effectExtent l="0" t="0" r="0" b="0"/>
            <wp:wrapNone/>
            <wp:docPr id="43" name="Рисунок 79" descr="надпись_вним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надпись_вним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1C13FE" w:rsidRPr="001C13FE" w:rsidTr="001C13FE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допускается только после успешного выполнения операций указанных в п. 2.5 и 2.6 настоящего РЭ.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1C13FE" w:rsidRPr="001C13FE" w:rsidTr="001C13FE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454DD99" wp14:editId="6F256A7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129540</wp:posOffset>
                  </wp:positionV>
                  <wp:extent cx="342900" cy="327025"/>
                  <wp:effectExtent l="0" t="0" r="0" b="0"/>
                  <wp:wrapNone/>
                  <wp:docPr id="42" name="Рисунок 62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 и обслуживанию 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Emaux LED-NP300-S (Opus)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осуществляются только при отключенном питающем напряжении трансформатора 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 тех механизмов, с которыми он может быть соединен электрически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1C13FE" w:rsidRPr="001C13FE" w:rsidTr="001C13FE">
        <w:trPr>
          <w:trHeight w:val="1414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tabs>
                <w:tab w:val="num" w:pos="360"/>
                <w:tab w:val="num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</w:t>
            </w: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6C62A7F" wp14:editId="57469F72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8890</wp:posOffset>
                  </wp:positionV>
                  <wp:extent cx="342900" cy="333375"/>
                  <wp:effectExtent l="0" t="0" r="0" b="9525"/>
                  <wp:wrapNone/>
                  <wp:docPr id="41" name="Рисунок 84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Эксплуатация прожектора Emaux LED-NP300-S (Opus) при недостаточном уровне воды в бассейне (необходимый уровень воды -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1C13FE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150 мм</w:t>
              </w:r>
            </w:smartTag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выше центра прожектора);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Включение прожектора Emaux LED-NP300-S (Opus) в опорожненном бассейне;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в опорожненном бассейне;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num" w:pos="360"/>
                <w:tab w:val="num" w:pos="400"/>
              </w:tabs>
              <w:spacing w:after="0" w:line="240" w:lineRule="auto"/>
              <w:ind w:left="360" w:right="104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с не затянутым или перетянутым сальником для герметизации кабеля прожектора (поз.13 рис.2);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при параметрах питающего напряжения не соответствующих п.1.3. настоящего РЭ;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при параметрах воды бассейна не соответствующих ГОСТ Р. 51232-98 Вода питьевая и СанПиН 2.1.4.559-96 Питьевая вода;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при наличии деформаций деталей корпуса, приводящих к их соприкосновению с токоведущими частями, появлении дыма или запаха, характерного для горящей изоляции;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Эксплуатация прожектора Emaux LED-NP300-S (Opus) при подключении к электросети без УЗО (Устройства защитного отключения);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Эксплуатация прожектора Emaux LED-NP300-S (Opus) при появлении из трансформатора дыма или запаха, характерного для перегретой изоляции;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76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Включать прожектор Emaux LED-NP300-S (Opus) при снятой крышке короба распаячного или при отсутствии любой составляющей прожектора, детали;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Соприкасаться частями тела с включенной лампой прожектора Emaux LED-NP300-S (Opus);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прожектор Emaux LED-NP300-S (Opus);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Производить замену лампы прожектора Emaux LED-NP300-S (Opus), при включенном питающем напряжении;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90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Производить замену лампы прожектора Emaux LED-NP300-S (Opus) в воде бассейна.</w:t>
            </w:r>
          </w:p>
        </w:tc>
      </w:tr>
    </w:tbl>
    <w:bookmarkStart w:id="32" w:name="_2.2._________Подготовка_изделия_к_и"/>
    <w:bookmarkStart w:id="33" w:name="_3.2.__Подготовка_изделия_к_использо"/>
    <w:bookmarkEnd w:id="32"/>
    <w:bookmarkEnd w:id="33"/>
    <w:p w:rsidR="001C13FE" w:rsidRPr="001C13FE" w:rsidRDefault="001C13FE" w:rsidP="001C13FE">
      <w:pPr>
        <w:numPr>
          <w:ilvl w:val="1"/>
          <w:numId w:val="12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lastRenderedPageBreak/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32"/>
          <w:u w:val="single"/>
          <w:lang w:eastAsia="ru-RU"/>
        </w:rPr>
        <w:t>Подготовка изделия к использованию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Прожектор Emaux LED-NP300-S (Opus) устанавливается в борт плавательного бассейна.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прожектор Emaux LED-NP300-S (Opus) из упаковки, внешним осмотром убедитесь в отсутствии механических повреждений.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Если прожектор Emaux LED-NP300-S (Opus) внесен в помещение после транспортирования при отрицательных температурах, необходимо перед включением выдержать его при комнатной температуре в течение не менее 24-х часов. При доставке прожектора к месту монтажа следите за чистотой разъемных соединений.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Подробное описание необходимых действий по установке и запуску прожектора Emaux LED-NP300-S (Opus) смотри в п.2 настоящего РЭ.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4" w:name="_2.3._________Использование_изделия_"/>
      <w:bookmarkStart w:id="35" w:name="_3.3.__Использование_изделия."/>
      <w:bookmarkEnd w:id="34"/>
      <w:bookmarkEnd w:id="35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3.3.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2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Использование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процессе эксплуатации необходимо следить за исправным состоянием входящих в состав прожектора Emaux LED-NP300-S (Opus) изделий, герметичностью узлов и уплотнений, проводить Техническое обслуживание прожектора Emaux LED-NP300-S (Opus).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Использовать прожектор Emaux LED-NP300-S (Opus) необходимо согласно настоящему РЭ.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таблице 4 приведены возможные неисправности прожектора Emaux LED-NP300-S (Opus)  и методы их устранения.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ab/>
        <w:t>Таблица 4</w:t>
      </w:r>
    </w:p>
    <w:tbl>
      <w:tblPr>
        <w:tblW w:w="5000" w:type="pct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36"/>
        <w:gridCol w:w="4170"/>
        <w:gridCol w:w="4666"/>
      </w:tblGrid>
      <w:tr w:rsidR="001C13FE" w:rsidRPr="001C13FE" w:rsidTr="001C13FE">
        <w:trPr>
          <w:tblCellSpacing w:w="0" w:type="dxa"/>
        </w:trPr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Неисправность</w:t>
            </w:r>
            <w:bookmarkStart w:id="36" w:name="_Меры__безопасности_при_эксплуатации"/>
            <w:bookmarkStart w:id="37" w:name="_Указания_по_мерам_безопасности.____"/>
            <w:bookmarkEnd w:id="36"/>
            <w:bookmarkEnd w:id="37"/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Причина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Устранение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7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Лампа прожектора не светит.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Отсутствие напряжения в электрической сети или параметры напряжения не соответствуют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п.1.3. настоящего РЭ.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Обеспечьте подачу напряжения. Установите стабилизатор напряжения.</w:t>
            </w:r>
          </w:p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Сработало защитное устройство (УЗО, автоматический выключатель) в распределительном щите.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Установите причину срабатывания защитных устройств После устранения неисправности, включите соответствующий элемент в Эл. щите.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Поврежден питающий кабель или кабель низкого напряжения.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целостность кабелей. Устраните повреждение.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Поврежден трансформатор.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надежность контактов и целостность обмоток трансформатора, при необходимости замените трансформатор.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соответствует длина и/или сечение кабеля низкого напряжения.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подсоединения кабеля от прожектора к трансформатору.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Перегорела лампа прожектора.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Замените лампу прожектора.</w:t>
            </w:r>
          </w:p>
        </w:tc>
      </w:tr>
      <w:tr w:rsidR="001C13FE" w:rsidRPr="001C13FE" w:rsidTr="001C13FE">
        <w:trPr>
          <w:trHeight w:val="223"/>
          <w:tblCellSpacing w:w="0" w:type="dxa"/>
        </w:trPr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Неисправность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Причина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Устранение</w:t>
            </w:r>
          </w:p>
        </w:tc>
      </w:tr>
      <w:tr w:rsidR="001C13FE" w:rsidRPr="001C13FE" w:rsidTr="001C13FE">
        <w:trPr>
          <w:trHeight w:val="223"/>
          <w:tblCellSpacing w:w="0" w:type="dxa"/>
        </w:trPr>
        <w:tc>
          <w:tcPr>
            <w:tcW w:w="78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Лампа прожектора излучает тусклый свет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Мутная вода.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Очистите или замените воду.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соответствует длина кабеля или его сечение.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подсоединения кабеля от прожектора к трансформатору.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Загрязнение лампы прожектора.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Удалите загрязнение с лампы прожектора.</w:t>
            </w:r>
          </w:p>
        </w:tc>
      </w:tr>
      <w:tr w:rsidR="001C13FE" w:rsidRPr="001C13FE" w:rsidTr="001C13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Неправильное подключение прожектора к трансформатору.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Проверьте правильность подключения прожектора к трансформатору.</w:t>
            </w:r>
          </w:p>
        </w:tc>
      </w:tr>
      <w:tr w:rsidR="001C13FE" w:rsidRPr="001C13FE" w:rsidTr="001C13FE">
        <w:trPr>
          <w:trHeight w:val="223"/>
          <w:tblCellSpacing w:w="0" w:type="dxa"/>
        </w:trPr>
        <w:tc>
          <w:tcPr>
            <w:tcW w:w="7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В местах соединения кабеля происходит </w:t>
            </w:r>
            <w:r w:rsidRPr="001C13F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>чрезмерный нагрев.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Плохой контакт в соединениях.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Подтяните винты клеммных соединений, при необходимости зачистите подгоревшие контакты.</w:t>
            </w:r>
          </w:p>
        </w:tc>
      </w:tr>
    </w:tbl>
    <w:bookmarkStart w:id="38" w:name="_3.4.__Меры_безопасности_при_эксплуа"/>
    <w:bookmarkEnd w:id="38"/>
    <w:p w:rsidR="001C13FE" w:rsidRPr="001C13FE" w:rsidRDefault="001C13FE" w:rsidP="001C13FE">
      <w:pPr>
        <w:numPr>
          <w:ilvl w:val="1"/>
          <w:numId w:val="14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Меры безопасности при эксплуатации изделия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32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эксплуатации и техническом обслуживании прожектора Emaux LED-NP300-S (Opus) необходимо соблюдать требования ГОСТ 12.3.019-80, "ПЭЭП", "Межотраслевых правил по охране труда (правил безопасности) при эксплуатации электроустановок".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1C13FE" w:rsidRPr="001C13FE" w:rsidTr="001C13FE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B5923E7" wp14:editId="327B99FA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114935</wp:posOffset>
                  </wp:positionV>
                  <wp:extent cx="342900" cy="327025"/>
                  <wp:effectExtent l="0" t="0" r="0" b="0"/>
                  <wp:wrapNone/>
                  <wp:docPr id="40" name="Рисунок 66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подключению, эксплуатации и обслуживанию 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Emaux LED-NP300-S (Opus)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осуществляются только при отключенном питающем напряжении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самого прожектора и тех механизмов, с которыми он может быть соединен электрически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39" w:name="_2.5._________Действия_в_экстремальн"/>
      <w:bookmarkStart w:id="40" w:name="_3.5.__Действия_в_экстремальных_усло"/>
      <w:bookmarkEnd w:id="39"/>
      <w:bookmarkEnd w:id="40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3.5.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3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Действия в экстремальных условиях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возникновения пожара на изделии необходимо отключить электропитание, вызвать пожарную службу, принять самостоятельные действия по пожаротушению при необходимости произвести эвакуацию людей из пожароопасной зоны..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случае отказа элементов изделия, способных привести к возникновению опасных аварийных ситуаций необходимо отключить электропитание, произвести диагностику всех деталей изделия, заменить неисправные детали на новые.</w:t>
      </w:r>
    </w:p>
    <w:bookmarkStart w:id="41" w:name="_4._Техническое_обслуживание._1"/>
    <w:bookmarkEnd w:id="41"/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4"/>
          <w:szCs w:val="24"/>
          <w:u w:val="single"/>
          <w:lang w:eastAsia="ru-RU"/>
        </w:rPr>
        <w:t>4. Техническое обслуживание.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fldChar w:fldCharType="end"/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2" w:name="_4.1._________Общие_указания._______"/>
      <w:bookmarkEnd w:id="42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4.1.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4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К техническому обслуживанию прожектора Emaux LED-NP300-S (Opus) допускается только квалифицированный персонал, т.е. специально подготовленные лица, прошедшие проверку знаний в объеме, обязательном для данной работы и имеющие квалификационную группу по технике безопасности, предусмотренную Правилами техники безопасности при эксплуатации электроустановок, а также изучившие настоящее РЭ. </w:t>
      </w:r>
    </w:p>
    <w:p w:rsidR="001C13FE" w:rsidRPr="001C13FE" w:rsidRDefault="001C13FE" w:rsidP="001C13FE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гарантийный период эксплуатации прожектора Emaux LED-NP300-S (Opus)  необходимо;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очищать прожектор от загрязнений;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контролировать техническое состояние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проверять электрические контакты;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контролировать герметичность резьбовых и фланцевого соединений;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 период гарантийного обслуживания в случае возникновения неисправностей обращайтесь в сервисный центр ООО «Марко-Пул».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3" w:name="_4.2._________Меры_безопасности_при_"/>
      <w:bookmarkEnd w:id="43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4.2.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5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 при техническом обслуживании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техническом обслуживании (далее ТО) соблюдайте меры безопасности указанные в п. 2.2. п. 3.4. настоящего РЭ.</w:t>
      </w:r>
    </w:p>
    <w:bookmarkStart w:id="44" w:name="_4.3._________Порядок_технического_о"/>
    <w:bookmarkEnd w:id="44"/>
    <w:p w:rsidR="001C13FE" w:rsidRPr="001C13FE" w:rsidRDefault="001C13FE" w:rsidP="001C13FE">
      <w:pPr>
        <w:numPr>
          <w:ilvl w:val="1"/>
          <w:numId w:val="16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begin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instrText xml:space="preserve"> HYPERLINK "file:///\\\\server\\ESS\\Gotov_iz\\Podsevt\\Emaux%20LED-NP300-S.htm" \l "_СОДЕРЖАНИЕ" </w:instrTex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separate"/>
      </w:r>
      <w:r w:rsidRPr="001C13FE">
        <w:rPr>
          <w:rFonts w:ascii="Times New Roman" w:eastAsia="Times New Roman" w:hAnsi="Times New Roman" w:cs="Times New Roman"/>
          <w:b/>
          <w:bCs/>
          <w:color w:val="0000FF"/>
          <w:kern w:val="32"/>
          <w:sz w:val="20"/>
          <w:szCs w:val="20"/>
          <w:u w:val="single"/>
          <w:lang w:eastAsia="ru-RU"/>
        </w:rPr>
        <w:t>Порядок технического обслуживания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fldChar w:fldCharType="end"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1C13FE" w:rsidRPr="001C13FE" w:rsidTr="001C13FE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5C31F9F" wp14:editId="19F85B78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100330</wp:posOffset>
                  </wp:positionV>
                  <wp:extent cx="342900" cy="327025"/>
                  <wp:effectExtent l="0" t="0" r="0" b="0"/>
                  <wp:wrapNone/>
                  <wp:docPr id="39" name="Рисунок 33" descr="http://www.0-1.ru/docs/vniipo/docum/gost/Image12_4_026-76/Image5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www.0-1.ru/docs/vniipo/docum/gost/Image12_4_026-76/Image5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Осторожно!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Все работы по осмотру, подключению, эксплуатации и обслуживанию 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прожектора Emaux LED-NP300-S (Opus) 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осуществляются только при отключенном питающем напряжении</w:t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самого прожектора и тех механизмов, с которыми он может быть соединен электрически</w:t>
            </w:r>
            <w:r w:rsidRPr="001C13F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</w:tbl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Необходимые действия по демонтажу и монтажу описаны в п. 2.4. настоящего РЭ.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5" w:name="_4.4._________Проверка_работоспособн"/>
      <w:bookmarkEnd w:id="45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4.4.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6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Проверка работоспособности изделия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Перед включением прожектора Emaux LED-NP300-S (Opus) выполните действия указанные в п. 2.5. настоящего РЭ (проверку осуществлять только в рабочих условиях).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6" w:name="_4.5._________Консервация_расконсерв"/>
      <w:bookmarkEnd w:id="46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4.5.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7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Консервация расконсервация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В случае если параметры воды в бассейне, где установлен прожектор Emaux LED-NP300-S (Opus) не совпадают с параметрами указанными в п. 1.2. настоящего РЭ (или по необходимости) проведите консервацию прожектора. Для этого: 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Демонтируйте прожектор согласно п. 2.4. настоящего РЭ;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Поместите прожектор в упаковку.</w:t>
      </w:r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47" w:name="_5._Текущий_ремонт."/>
      <w:bookmarkEnd w:id="47"/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5. </w:t>
      </w:r>
      <w:hyperlink r:id="rId78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Текущий ремонт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ind w:left="360" w:hanging="360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8" w:name="_5.1._________Общие_указания._______"/>
      <w:bookmarkEnd w:id="48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5.1.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79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Общие указания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В случае перегорания лампы прожектора, необходимо произвести замену лампы.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Запас кабеля, находящийся в нише закладной прожектора, позволяет произвести замену лампы без понижения уровня воды в бассейне, подняв лампу на борт бассейна.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Для замены лампы прожектора необходимо выполнить следующие операции: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Отключите электропитание прожектора</w:t>
      </w:r>
      <w:r w:rsidRPr="001C13FE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винты, соединяющие рамку лицевую прожектора и фланец ответный крышки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Извлеките лампу прожектора с фланцевым соединением и рамкой лицевой прожектора из ниши закладной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рамку лицевую прожектора от фланца ответного крышки контактов лампы прожектора.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Ослабьте муфту уплотнительную сальника крышки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Вывинтите болты и снимите фланец ответный крышки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Отсоедините кабель от контактов лампы прожектора;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C97C26C" wp14:editId="6CF62BFC">
                  <wp:extent cx="1038225" cy="171450"/>
                  <wp:effectExtent l="0" t="0" r="9525" b="0"/>
                  <wp:docPr id="30" name="Рисунок 27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отсоединении кабеля от контактов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кабель с контактами новой лампы прожектора;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50A725E" wp14:editId="2D45E6C5">
                  <wp:extent cx="1038225" cy="171450"/>
                  <wp:effectExtent l="0" t="0" r="9525" b="0"/>
                  <wp:docPr id="31" name="Рисунок 28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лампой прожектора снимите защитное покрытие с контактов лампы.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CD23E6B" wp14:editId="59ABFF34">
                  <wp:extent cx="1038225" cy="171450"/>
                  <wp:effectExtent l="0" t="0" r="9525" b="0"/>
                  <wp:docPr id="32" name="Рисунок 29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кабеля с контактами лампы, не повредите уплотнение контактов в стеклянной колбе (надежно фиксируйте контакты при отвинчивании, завинчивании винтов контактов).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Очистите гнездо прокладки-кольца уплотнения крышки контактов лампы и прокладку-кольцо резиновую уплотнения крышки контактов лампы прожектора от загрязнений;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крышку контактов лампы с фланцем ответным при помощи болтов;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8B1402C" wp14:editId="7BF0349F">
                  <wp:extent cx="1038225" cy="171450"/>
                  <wp:effectExtent l="0" t="0" r="9525" b="0"/>
                  <wp:docPr id="33" name="Рисунок 30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соединении крышки контактов лампы и фланца ответного, следите за положением прокладки-кольца резиновой уплотнения крышки контактов лампы прожектора.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9876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1C13FE" w:rsidRPr="001C13FE" w:rsidTr="001C13FE">
        <w:trPr>
          <w:trHeight w:val="371"/>
        </w:trPr>
        <w:tc>
          <w:tcPr>
            <w:tcW w:w="9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9A0F445" wp14:editId="186433E1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13970</wp:posOffset>
                  </wp:positionV>
                  <wp:extent cx="342900" cy="333375"/>
                  <wp:effectExtent l="0" t="0" r="0" b="9525"/>
                  <wp:wrapNone/>
                  <wp:docPr id="38" name="Рисунок 134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Перетягивать болтовые соединения крышки контактов лампы и фланца ответного;</w:t>
            </w:r>
          </w:p>
          <w:p w:rsidR="001C13FE" w:rsidRPr="001C13FE" w:rsidRDefault="001C13FE" w:rsidP="001C13FE">
            <w:pPr>
              <w:numPr>
                <w:ilvl w:val="0"/>
                <w:numId w:val="8"/>
              </w:numPr>
              <w:tabs>
                <w:tab w:val="clear" w:pos="1275"/>
                <w:tab w:val="num" w:pos="360"/>
                <w:tab w:val="num" w:pos="2988"/>
              </w:tabs>
              <w:spacing w:after="0" w:line="240" w:lineRule="auto"/>
              <w:ind w:left="360" w:right="-180" w:hanging="36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Подвергать механическим воздействиям лампу прожектора при монтаже крышки контактов лампы и фланца ответного.</w:t>
            </w:r>
          </w:p>
        </w:tc>
      </w:tr>
    </w:tbl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Произведите уплотнение выходного отверстия крышки контактов лампы прожектора, при помощи муфты уплотнительной сальника;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Соедините рамку лицевую и фланец ответный крышки контактов лампы прожектора при помощи винтов. Установите на винты скобы-фиксаторы и зафиксируйте их при помощи гаек четырехгранных;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2F7C5C1" wp14:editId="04C945EC">
                  <wp:extent cx="1038225" cy="171450"/>
                  <wp:effectExtent l="0" t="0" r="9525" b="0"/>
                  <wp:docPr id="34" name="Рисунок 31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Фиксируя прожектор при помощи скоб-фиксаторов, не повредите нишу закладную прожектора.</w:t>
            </w: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Намотайте остаток кабеля на крышку контактов лампы прожектора;</w:t>
      </w:r>
    </w:p>
    <w:p w:rsidR="001C13FE" w:rsidRPr="001C13FE" w:rsidRDefault="001C13FE" w:rsidP="001C13FE">
      <w:pPr>
        <w:numPr>
          <w:ilvl w:val="0"/>
          <w:numId w:val="8"/>
        </w:numPr>
        <w:tabs>
          <w:tab w:val="num" w:pos="900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Установите собранный узел в нишу закладную прожектора и зафиксируйте его.</w:t>
      </w:r>
    </w:p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8445"/>
      </w:tblGrid>
      <w:tr w:rsidR="001C13FE" w:rsidRPr="001C13FE" w:rsidTr="001C13FE">
        <w:tc>
          <w:tcPr>
            <w:tcW w:w="185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66A5AED" wp14:editId="5DE95B62">
                  <wp:extent cx="1038225" cy="171450"/>
                  <wp:effectExtent l="0" t="0" r="9525" b="0"/>
                  <wp:docPr id="35" name="Рисунок 32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 установке лампы с фланцевым соединением в нишу закладную прожектора убедитесь, что сальник крышки контактов лампы находится внизу.</w:t>
            </w:r>
          </w:p>
        </w:tc>
      </w:tr>
    </w:tbl>
    <w:p w:rsidR="001C13FE" w:rsidRPr="001C13FE" w:rsidRDefault="001C13FE" w:rsidP="001C13FE">
      <w:pPr>
        <w:spacing w:after="0" w:line="240" w:lineRule="auto"/>
        <w:ind w:right="-18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numPr>
          <w:ilvl w:val="0"/>
          <w:numId w:val="8"/>
        </w:numPr>
        <w:tabs>
          <w:tab w:val="clear" w:pos="1275"/>
          <w:tab w:val="num" w:pos="900"/>
          <w:tab w:val="num" w:pos="2988"/>
        </w:tabs>
        <w:spacing w:after="0" w:line="240" w:lineRule="auto"/>
        <w:ind w:left="900" w:right="-180" w:hanging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Включите электропитание прожектора.</w:t>
      </w:r>
    </w:p>
    <w:p w:rsidR="001C13FE" w:rsidRPr="001C13FE" w:rsidRDefault="001C13FE" w:rsidP="001C13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0"/>
      </w:tblGrid>
      <w:tr w:rsidR="001C13FE" w:rsidRPr="001C13FE" w:rsidTr="001C13FE">
        <w:trPr>
          <w:trHeight w:val="350"/>
        </w:trPr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0" wp14:anchorId="5EC7EF47" wp14:editId="5DE3C292">
                  <wp:simplePos x="0" y="0"/>
                  <wp:positionH relativeFrom="column">
                    <wp:posOffset>-1257300</wp:posOffset>
                  </wp:positionH>
                  <wp:positionV relativeFrom="paragraph">
                    <wp:posOffset>22225</wp:posOffset>
                  </wp:positionV>
                  <wp:extent cx="1033780" cy="174625"/>
                  <wp:effectExtent l="0" t="0" r="0" b="0"/>
                  <wp:wrapNone/>
                  <wp:docPr id="37" name="Рисунок 96" descr="надпись_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надпись_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ходе выполнения ремонтных работ, применяйте только запасные части, приобретенные в ООО «Марко-Пул».</w:t>
            </w:r>
          </w:p>
        </w:tc>
      </w:tr>
    </w:tbl>
    <w:p w:rsidR="001C13FE" w:rsidRPr="001C13FE" w:rsidRDefault="001C13FE" w:rsidP="001C13FE">
      <w:pPr>
        <w:tabs>
          <w:tab w:val="left" w:pos="540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  <w:bookmarkStart w:id="49" w:name="_5.2._________Меры_безопасности.____"/>
      <w:bookmarkEnd w:id="49"/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5.2.</w:t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ab/>
      </w:r>
      <w:hyperlink r:id="rId80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0"/>
            <w:szCs w:val="20"/>
            <w:u w:val="single"/>
            <w:lang w:eastAsia="ru-RU"/>
          </w:rPr>
          <w:t>Меры безопасности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bookmarkStart w:id="50" w:name="_Использование_по_назначению._______"/>
      <w:bookmarkEnd w:id="50"/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 текущем ремонте соблюдайте меры безопасности указанные в п. 2.2. п. 3.4. настоящего РЭ.</w:t>
      </w:r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1" w:name="_6._Хранение."/>
      <w:bookmarkEnd w:id="51"/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6. </w:t>
      </w:r>
      <w:hyperlink r:id="rId81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Хранение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Прожектор Emaux LED-NP300-S (Opus) должен храниться в упаковке в закрытых складских помещениях при температуре окружающего воздуха от +10 ºС до +35 ºС. Влажность окружающего воздуха, не более 60%. </w:t>
      </w:r>
    </w:p>
    <w:p w:rsidR="001C13FE" w:rsidRPr="001C13FE" w:rsidRDefault="001C13FE" w:rsidP="001C13FE">
      <w:pPr>
        <w:tabs>
          <w:tab w:val="num" w:pos="2988"/>
        </w:tabs>
        <w:spacing w:after="0" w:line="240" w:lineRule="auto"/>
        <w:ind w:right="-180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 </w:t>
      </w:r>
    </w:p>
    <w:tbl>
      <w:tblPr>
        <w:tblW w:w="9540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1C13FE" w:rsidRPr="001C13FE" w:rsidTr="001C13FE">
        <w:trPr>
          <w:trHeight w:val="350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3FE" w:rsidRPr="001C13FE" w:rsidRDefault="001C13FE" w:rsidP="001C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7336C6E" wp14:editId="14DB053F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76200</wp:posOffset>
                  </wp:positionV>
                  <wp:extent cx="342900" cy="333375"/>
                  <wp:effectExtent l="0" t="0" r="0" b="9525"/>
                  <wp:wrapNone/>
                  <wp:docPr id="36" name="Рисунок 95" descr="Знак_запр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Знак_запр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13FE">
              <w:rPr>
                <w:rFonts w:ascii="Times New Roman" w:eastAsia="Times New Roman" w:hAnsi="Times New Roman" w:cs="Times New Roman"/>
                <w:b/>
                <w:bCs/>
                <w:kern w:val="32"/>
                <w:sz w:val="20"/>
                <w:szCs w:val="20"/>
                <w:lang w:eastAsia="ru-RU"/>
              </w:rPr>
              <w:t>ЗАПРЕЩАЕТСЯ:</w:t>
            </w:r>
          </w:p>
          <w:p w:rsidR="001C13FE" w:rsidRPr="001C13FE" w:rsidRDefault="001C13FE" w:rsidP="001C13FE">
            <w:pPr>
              <w:tabs>
                <w:tab w:val="num" w:pos="2988"/>
              </w:tabs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C13F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Хранить прожектор Emaux LED-NP300-S (Opus) в помещениях со взрывоопасной или химически активной средой, разрушающей металлы, пластик и изоляцию.</w:t>
            </w:r>
          </w:p>
        </w:tc>
      </w:tr>
    </w:tbl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2" w:name="_7._Транспортирование."/>
      <w:bookmarkEnd w:id="52"/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 xml:space="preserve">7. </w:t>
      </w:r>
      <w:hyperlink r:id="rId82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Транспортирование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Транспортирование прожектора Emaux LED-NP300-S (Opus) должно производиться наземным или иным транспортом в амортизированной таре, при условии защиты от атмосферных осадков и внешних воздействий. 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Транспортирование на самолетах должно производиться в отапливаемых герметичных отсеках.</w:t>
      </w:r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3" w:name="_8._Утилизация."/>
      <w:bookmarkEnd w:id="53"/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8. </w:t>
      </w:r>
      <w:hyperlink r:id="rId83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Утилизация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Прожектор Emaux LED-NP300-S (Opus) не содержит в своём составе материалов, при утилизации которых необходимы специальные меры безопасности.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Прожектор Emaux LED-NP300-S (Opus) является изделием, содержащим радиоэлектронные компоненты, и подлежит способам утилизации, которые применяются для изделий подобного типа.</w:t>
      </w:r>
      <w:bookmarkStart w:id="54" w:name="_9._Свидетельство_о_приемке_и_продаж"/>
      <w:bookmarkEnd w:id="54"/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9. </w:t>
      </w:r>
      <w:hyperlink r:id="rId84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Свидетельство о продаже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Прожектор Emaux LED-NP300-S (Opus) заводской номер__________________________</w:t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продан ___________________________________________________________</w:t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Дата продажи «__________» ____________________________ 20________ г.</w:t>
      </w:r>
    </w:p>
    <w:p w:rsidR="001C13FE" w:rsidRPr="001C13FE" w:rsidRDefault="001C13FE" w:rsidP="001C13FE">
      <w:pPr>
        <w:tabs>
          <w:tab w:val="left" w:pos="708"/>
        </w:tabs>
        <w:spacing w:before="240" w:after="6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55" w:name="_10._Гарантии_изготовителя."/>
      <w:bookmarkEnd w:id="55"/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10. </w:t>
      </w:r>
      <w:hyperlink r:id="rId85" w:anchor="_СОДЕРЖАНИЕ" w:history="1">
        <w:r w:rsidRPr="001C13FE">
          <w:rPr>
            <w:rFonts w:ascii="Times New Roman" w:eastAsia="Times New Roman" w:hAnsi="Times New Roman" w:cs="Times New Roman"/>
            <w:b/>
            <w:bCs/>
            <w:color w:val="0000FF"/>
            <w:kern w:val="32"/>
            <w:sz w:val="24"/>
            <w:szCs w:val="24"/>
            <w:u w:val="single"/>
            <w:lang w:eastAsia="ru-RU"/>
          </w:rPr>
          <w:t>Гарантийный талон</w:t>
        </w:r>
      </w:hyperlink>
      <w:r w:rsidRPr="001C13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Гарантийный талон на товар, приобретённый по Накладной № _______________________________________ </w:t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от «________» ________________  20 ______г</w:t>
      </w:r>
    </w:p>
    <w:p w:rsidR="001C13FE" w:rsidRPr="001C13FE" w:rsidRDefault="001C13FE" w:rsidP="001C13F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 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Гарантийный талон действителен только при представлении оригинала  Накладной.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1. ПРОДАВЕЦ предоставляет ПОКУПАТЕЛЮ гарантию на приобретенный товар, а именно: в течение срока гарантии обязуется безвозмездно устранять недостатки товара, возникшие по вине изготовителя или ПРОДАВЦА, в том числе, осуществлять ремонт или бесплатную замену (в случае невозможности ремонта) неисправных агрегатов, узлов и деталей товара.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2. Срок гарантии составляет 12 (двенадцать) месяцев с даты приёмки товара ПОКУПАТЕЛЕМ.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3. Гарантийное обслуживание товара осуществляется по адресу: 117461, Москва, Балаклавский пр-т, д.52, корп. 2, тел. 788-09-08, факс. 122-25-22.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4. Срок устранения недостатков товара, а также срок замены неисправного товара устанавливается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  <w:t>ПРОДАВЦОМ самостоятельно в зависимости от сложности работ и срока поставки товара и не может превышать 30 (тридцати) рабочих дней с даты приёмки ПРОДАВЦОМ товара для выполнения соответствующих работ. В отдельных случаях, вызванных производственной необходимостью, указанный срок может быть увеличен до 90 (девяносто) рабочих дней. ПРОДАВЕЦ предварительно уведомляет ПОКУПАТЕЛЯ об ориентировочном сроке ремонта или замены товара.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5. Срок устранения недостатков и (или) замены неисправного товара исчисляется с момента передачи товара ПРОДАВЦУ для ремонта или замены, а в случае выезда представителя ПРОДАВЦА для диагностики и осуществлении ремонта в месте нахождения товара - с даты первого выезда.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6. Гарантийное обслуживание товара производится только при предъявлении оригинала настоящего Гарантийного талона с печатью ПРОДАВЦА, а также оригинала накладной, содержащей перечень приобретённого товара и подтверждающей его приёмку ПОКУПАТЕЛЕМ. При отсутствии документов, подтверждающих покупку товаров у ПРОДАВЦА, а также дату покупки, устранение недостатков товара производится за счёт ПОКУПАТЕЛЯ в порядке и по расценкам, действующим у ПРОДАВЦА на момент обращения ПОКУПАТЕЛЯ.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7. Гарантийные обязательства не распространяются на детали, подвергающиеся износу, зависящему от интенсивности и условий эксплуатации ПОКУПАТЕЛЕМ.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8. ПРОДАВЕЦ вправе прекратить действие настоящей гарантии досрочно в следующих случаях: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8.1. Нарушения правил эксплуатации товара, описанных в инструкциях по эксплуатации товара.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8.2. Монтаж, наладка, ремонт, внесение в конструкцию товара изменений осуществлялись лицом, не имеющим необходимых разрешений на проведение таких работ.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8.3. Возникновение недостатков вызвано причинами, не зависящими от изготовителя и ПРОДАВЦА товара повреждение товара при его перевозке и хранении, неисправность инженерных коммуникаций или конструктивных недостатков объекта; воздействия внешних факторов; природных и экологических явлений: промышленных выбросов, смолистых осадков деревьев; действий третьих лиц, обстоятельств форс-мажора и пр.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9. ПРОДАВЕЦ вправе отказать в безвозмездном устранении выявленных недостатков товара в течение срока гарантии в следующих случаях: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9.1. Недостатки возникли вследствие какой-либо из причин, указанных в п.8 настоящего Гарантийного талона, при условии, что ПРОДАВЦОМ не принято решение о прекращении действия гарантии в результате указанных обстоятельств.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9.2. ПОКУПАТЕЛЕМ не приняты разумные и своевременные меры по предотвращению (развитию) неисправностей.</w:t>
      </w: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10. Устранение недостатков при досрочном прекращении гарантии на основании п. 8 или при отказе в безвозмездном устранении недостатков на основании п. 9 настоящего Гарантийного талона, производится за счёт ПОКУПАТЕЛЯ. Выполнение работ в таком случае производится в порядке и по ценам, установленным ПРОДАВЦОМ на момент обращения ПОКУПАТЕЛЯ.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>11. При выявлении недостатков товаров в течение срока гарантии ПОКУПАТЕЛЬ оформляет Претензию в письменной форме и направляет её ПРОДАВЦУ по факсу. В Претензии должны быть указаны: дата составления, Ф.И.О. заявителя, номер и дата документа, подтверждающего покупку товара у ПРОДАВЦА, наименование товара, его количество, описание неисправностей, требования ПОКУПАТЕЛЯ и обоснование требований. В случае выезда специалиста ПРОДАВЦА к ПОКУПАТЕЛЮ, Претензия должна быть полностью подготовлена к моменту приезда представителя ПОКУПАТЕЛЯ. Экземпляр Претензии передаётся представителю ПРОДАВЦА для рассмотрения. В случае доставки товара для устранения недостатков ПРОДАВЦУ, ПОКУПАТЕЛЬ передаёт экземпляр Претензии при передаче товара.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12. Устранение недостатков товара производится в месте нахождения ПРОДАВЦА. В случае невозможности доставки товара ПРОДАВЦУ для осуществления ремонта допускается выезд специалиста ПРОДАВЦА в согласованный день и время к ПОКУПАТЕЛЮ для осуществления диагностики и демонтажа товара для его дальнейшего ремонта.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13. ПОКУПАТЕЛЬ передаёт товар ПРОДАВЦУ для его замены или ремонта в оригинальной упаковке. Передача товара ПРОДАВЦУ подтвержается составлением Приёмо-сдаточного Акта.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14. ПРОДАВЕЦ самостоятельно определяет причины возникновения недостатков товара, и порядок их устранения, для чего проводит экспертизу товара. По результатам экспертизы уполномоченные лица ПРОДАВЦА составляют Акт проверки эксплуатации, в котором указываются основания для отказа в гарантийном ремонте (в случае отказа).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15. При возникновении споров, связанных с причинами возникновения недостатков товара, Стороны вправе провести экспертизу товара с привлечением уполномоченных лиц в порядке, установленном действующим законодательством. Экспертиза должна проводиться с участием представителей обеих Сторон.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16. Работы, выполненные в соответствии с настоящим Гарантийным талоном, оформляются Актом ремонтных работ. Гарантийный срок выполнения работ составляет 14 (четырнадцать) календарных дней с момента окончания работ. Гарантийный срок на установленные запасные части составляет 90 (девяносто) календарных дней с момента окончания работ.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>17. Послегарантийный ремонт осуществляется за счёт ПОКУПАТЕЛЯ в порядке и на условиях, установленных ПРОДАВЦОМ.</w:t>
      </w:r>
    </w:p>
    <w:p w:rsidR="001C13FE" w:rsidRPr="001C13FE" w:rsidRDefault="001C13FE" w:rsidP="001C13F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1C13FE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18. ПОКУПАТЕЛЬ оплачивает выезд сотрудника ПРОДАВЦА для определения причин возникновения недостатков товара и проведения гарантийного ремонта в размере, установленном ПРОДАВЦОМ на момент выезда, если будет установлено, что за выявленные недостатки ПРОДАВЕЦ </w:t>
      </w:r>
    </w:p>
    <w:p w:rsidR="001F67C6" w:rsidRDefault="001F67C6"/>
    <w:sectPr w:rsidR="001F67C6" w:rsidSect="001C13F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quare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0AA"/>
    <w:multiLevelType w:val="hybridMultilevel"/>
    <w:tmpl w:val="F9141170"/>
    <w:lvl w:ilvl="0" w:tplc="FA6241CE">
      <w:start w:val="1"/>
      <w:numFmt w:val="bullet"/>
      <w:lvlText w:val=""/>
      <w:lvlJc w:val="left"/>
      <w:pPr>
        <w:tabs>
          <w:tab w:val="num" w:pos="1275"/>
        </w:tabs>
        <w:ind w:left="1275" w:hanging="37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4023D8"/>
    <w:multiLevelType w:val="multilevel"/>
    <w:tmpl w:val="8986519C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 w15:restartNumberingAfterBreak="0">
    <w:nsid w:val="21056E28"/>
    <w:multiLevelType w:val="multilevel"/>
    <w:tmpl w:val="960003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3" w15:restartNumberingAfterBreak="0">
    <w:nsid w:val="243839B6"/>
    <w:multiLevelType w:val="multilevel"/>
    <w:tmpl w:val="5E00A5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 w15:restartNumberingAfterBreak="0">
    <w:nsid w:val="3092038F"/>
    <w:multiLevelType w:val="multilevel"/>
    <w:tmpl w:val="5E00A5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6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5" w15:restartNumberingAfterBreak="0">
    <w:nsid w:val="374046BB"/>
    <w:multiLevelType w:val="hybridMultilevel"/>
    <w:tmpl w:val="F9141170"/>
    <w:lvl w:ilvl="0" w:tplc="FA6241CE">
      <w:numFmt w:val="decimal"/>
      <w:lvlText w:val=""/>
      <w:lvlJc w:val="left"/>
      <w:pPr>
        <w:tabs>
          <w:tab w:val="num" w:pos="1275"/>
        </w:tabs>
        <w:ind w:left="1275" w:hanging="37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4225C2"/>
    <w:multiLevelType w:val="multilevel"/>
    <w:tmpl w:val="5E00A58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7" w15:restartNumberingAfterBreak="0">
    <w:nsid w:val="3E854453"/>
    <w:multiLevelType w:val="multilevel"/>
    <w:tmpl w:val="A97C9F6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 w15:restartNumberingAfterBreak="0">
    <w:nsid w:val="4F537961"/>
    <w:multiLevelType w:val="multilevel"/>
    <w:tmpl w:val="83CCB05A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7"/>
  </w:num>
  <w:num w:numId="10">
    <w:abstractNumId w:val="7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3FE"/>
    <w:rsid w:val="001C13FE"/>
    <w:rsid w:val="001F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C9D17-8984-4113-A250-00D231CB8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13FE"/>
    <w:pPr>
      <w:tabs>
        <w:tab w:val="num" w:pos="720"/>
      </w:tabs>
      <w:spacing w:before="240" w:after="6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C13FE"/>
    <w:pPr>
      <w:tabs>
        <w:tab w:val="num" w:pos="900"/>
        <w:tab w:val="num" w:pos="1440"/>
      </w:tabs>
      <w:spacing w:before="240" w:after="60" w:line="240" w:lineRule="auto"/>
      <w:ind w:left="900" w:hanging="396"/>
      <w:outlineLvl w:val="1"/>
    </w:pPr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C13FE"/>
    <w:pPr>
      <w:tabs>
        <w:tab w:val="num" w:pos="720"/>
        <w:tab w:val="num" w:pos="2160"/>
      </w:tabs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C13FE"/>
    <w:pPr>
      <w:tabs>
        <w:tab w:val="num" w:pos="864"/>
        <w:tab w:val="num" w:pos="2880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C13FE"/>
    <w:pPr>
      <w:tabs>
        <w:tab w:val="num" w:pos="1008"/>
        <w:tab w:val="num" w:pos="3600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C13FE"/>
    <w:pPr>
      <w:tabs>
        <w:tab w:val="num" w:pos="1152"/>
        <w:tab w:val="num" w:pos="4320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C13FE"/>
    <w:pPr>
      <w:tabs>
        <w:tab w:val="num" w:pos="1296"/>
        <w:tab w:val="num" w:pos="5040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1C13FE"/>
    <w:pPr>
      <w:tabs>
        <w:tab w:val="num" w:pos="1440"/>
        <w:tab w:val="num" w:pos="576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1C13FE"/>
    <w:pPr>
      <w:tabs>
        <w:tab w:val="num" w:pos="1584"/>
        <w:tab w:val="num" w:pos="6480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3FE"/>
    <w:rPr>
      <w:rFonts w:ascii="Times New Roman" w:eastAsia="Times New Roman" w:hAnsi="Times New Roman" w:cs="Times New Roman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13FE"/>
    <w:rPr>
      <w:rFonts w:ascii="Times New Roman" w:eastAsia="Times New Roman" w:hAnsi="Times New Roman" w:cs="Times New Roman"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13F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C13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C13F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C13F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C13FE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1C13FE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C13F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C13FE"/>
  </w:style>
  <w:style w:type="character" w:styleId="a3">
    <w:name w:val="Hyperlink"/>
    <w:basedOn w:val="a0"/>
    <w:uiPriority w:val="99"/>
    <w:semiHidden/>
    <w:unhideWhenUsed/>
    <w:rsid w:val="001C13F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C13FE"/>
    <w:rPr>
      <w:color w:val="800080"/>
      <w:u w:val="single"/>
    </w:rPr>
  </w:style>
  <w:style w:type="paragraph" w:customStyle="1" w:styleId="msonormal0">
    <w:name w:val="msonormal"/>
    <w:basedOn w:val="a"/>
    <w:semiHidden/>
    <w:rsid w:val="001C1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C1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annotation text"/>
    <w:basedOn w:val="a"/>
    <w:link w:val="a7"/>
    <w:uiPriority w:val="99"/>
    <w:semiHidden/>
    <w:unhideWhenUsed/>
    <w:rsid w:val="001C13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C13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C13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1C13F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1C13F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1C13F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c">
    <w:name w:val="Block Text"/>
    <w:basedOn w:val="a"/>
    <w:uiPriority w:val="99"/>
    <w:semiHidden/>
    <w:unhideWhenUsed/>
    <w:rsid w:val="001C13FE"/>
    <w:pPr>
      <w:spacing w:after="0" w:line="240" w:lineRule="auto"/>
      <w:ind w:left="180" w:right="-180" w:firstLine="180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d">
    <w:name w:val="annotation subject"/>
    <w:basedOn w:val="a6"/>
    <w:next w:val="a6"/>
    <w:link w:val="ae"/>
    <w:uiPriority w:val="99"/>
    <w:semiHidden/>
    <w:unhideWhenUsed/>
    <w:rsid w:val="001C13FE"/>
    <w:rPr>
      <w:b/>
      <w:bCs/>
    </w:rPr>
  </w:style>
  <w:style w:type="character" w:customStyle="1" w:styleId="ae">
    <w:name w:val="Тема примечания Знак"/>
    <w:basedOn w:val="a7"/>
    <w:link w:val="ad"/>
    <w:uiPriority w:val="99"/>
    <w:semiHidden/>
    <w:rsid w:val="001C13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C13F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1C13FE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1C13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msoacetate0">
    <w:name w:val="msoacetate"/>
    <w:basedOn w:val="a"/>
    <w:semiHidden/>
    <w:rsid w:val="001C13F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xc">
    <w:name w:val="txc"/>
    <w:basedOn w:val="a"/>
    <w:semiHidden/>
    <w:rsid w:val="001C13F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33"/>
      <w:sz w:val="18"/>
      <w:szCs w:val="18"/>
      <w:lang w:eastAsia="ru-RU"/>
    </w:rPr>
  </w:style>
  <w:style w:type="character" w:styleId="af2">
    <w:name w:val="annotation reference"/>
    <w:basedOn w:val="a0"/>
    <w:uiPriority w:val="99"/>
    <w:semiHidden/>
    <w:unhideWhenUsed/>
    <w:rsid w:val="001C13FE"/>
    <w:rPr>
      <w:sz w:val="16"/>
      <w:szCs w:val="16"/>
    </w:rPr>
  </w:style>
  <w:style w:type="character" w:styleId="af3">
    <w:name w:val="Strong"/>
    <w:basedOn w:val="a0"/>
    <w:uiPriority w:val="22"/>
    <w:qFormat/>
    <w:rsid w:val="001C13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7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\\server\ESS\Gotov_iz\Podsevt\Emaux%20LED-NP300-S.htm" TargetMode="External"/><Relationship Id="rId18" Type="http://schemas.openxmlformats.org/officeDocument/2006/relationships/hyperlink" Target="file:///\\server\ESS\Gotov_iz\Podsevt\Emaux%20LED-NP300-S.htm" TargetMode="External"/><Relationship Id="rId26" Type="http://schemas.openxmlformats.org/officeDocument/2006/relationships/hyperlink" Target="file:///\\server\ESS\Gotov_iz\Podsevt\Emaux%20LED-NP300-S.htm" TargetMode="External"/><Relationship Id="rId39" Type="http://schemas.openxmlformats.org/officeDocument/2006/relationships/hyperlink" Target="file:///\\server\ESS\Gotov_iz\Podsevt\Emaux%20LED-NP300-S.htm" TargetMode="External"/><Relationship Id="rId21" Type="http://schemas.openxmlformats.org/officeDocument/2006/relationships/hyperlink" Target="file:///\\server\ESS\Gotov_iz\Podsevt\Emaux%20LED-NP300-S.htm" TargetMode="External"/><Relationship Id="rId34" Type="http://schemas.openxmlformats.org/officeDocument/2006/relationships/hyperlink" Target="file:///\\server\ESS\Gotov_iz\Podsevt\Emaux%20LED-NP300-S.htm" TargetMode="External"/><Relationship Id="rId42" Type="http://schemas.openxmlformats.org/officeDocument/2006/relationships/image" Target="media/image2.png"/><Relationship Id="rId47" Type="http://schemas.openxmlformats.org/officeDocument/2006/relationships/hyperlink" Target="file:///\\server\ESS\Gotov_iz\Podsevt\Emaux%20LED-NP300-S.htm" TargetMode="External"/><Relationship Id="rId50" Type="http://schemas.openxmlformats.org/officeDocument/2006/relationships/hyperlink" Target="file:///\\server\ESS\Gotov_iz\Podsevt\Emaux%20LED-NP300-S.htm" TargetMode="External"/><Relationship Id="rId55" Type="http://schemas.openxmlformats.org/officeDocument/2006/relationships/image" Target="media/image8.png"/><Relationship Id="rId63" Type="http://schemas.openxmlformats.org/officeDocument/2006/relationships/image" Target="media/image16.png"/><Relationship Id="rId68" Type="http://schemas.openxmlformats.org/officeDocument/2006/relationships/image" Target="media/image20.jpeg"/><Relationship Id="rId76" Type="http://schemas.openxmlformats.org/officeDocument/2006/relationships/hyperlink" Target="file:///\\server\ESS\Gotov_iz\Podsevt\Emaux%20LED-NP300-S.htm" TargetMode="External"/><Relationship Id="rId84" Type="http://schemas.openxmlformats.org/officeDocument/2006/relationships/hyperlink" Target="file:///\\server\ESS\Gotov_iz\Podsevt\Emaux%20LED-NP300-S.htm" TargetMode="External"/><Relationship Id="rId7" Type="http://schemas.openxmlformats.org/officeDocument/2006/relationships/hyperlink" Target="file:///\\server\ESS\Gotov_iz\Podsevt\Emaux%20LED-NP300-S.htm" TargetMode="External"/><Relationship Id="rId71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file:///\\server\ESS\Gotov_iz\Podsevt\Emaux%20LED-NP300-S.htm" TargetMode="External"/><Relationship Id="rId29" Type="http://schemas.openxmlformats.org/officeDocument/2006/relationships/hyperlink" Target="file:///\\server\ESS\Gotov_iz\Podsevt\Emaux%20LED-NP300-S.htm" TargetMode="External"/><Relationship Id="rId11" Type="http://schemas.openxmlformats.org/officeDocument/2006/relationships/hyperlink" Target="file:///\\server\ESS\Gotov_iz\Podsevt\Emaux%20LED-NP300-S.htm" TargetMode="External"/><Relationship Id="rId24" Type="http://schemas.openxmlformats.org/officeDocument/2006/relationships/hyperlink" Target="file:///\\server\ESS\Gotov_iz\Podsevt\Emaux%20LED-NP300-S.htm" TargetMode="External"/><Relationship Id="rId32" Type="http://schemas.openxmlformats.org/officeDocument/2006/relationships/hyperlink" Target="file:///\\server\ESS\Gotov_iz\Podsevt\Emaux%20LED-NP300-S.htm" TargetMode="External"/><Relationship Id="rId37" Type="http://schemas.openxmlformats.org/officeDocument/2006/relationships/hyperlink" Target="file:///\\server\ESS\Gotov_iz\Podsevt\Emaux%20LED-NP300-S.htm" TargetMode="External"/><Relationship Id="rId40" Type="http://schemas.openxmlformats.org/officeDocument/2006/relationships/hyperlink" Target="file:///\\server\ESS\Gotov_iz\Podsevt\Emaux%20LED-NP300-S.htm" TargetMode="External"/><Relationship Id="rId45" Type="http://schemas.openxmlformats.org/officeDocument/2006/relationships/image" Target="media/image4.jpeg"/><Relationship Id="rId53" Type="http://schemas.openxmlformats.org/officeDocument/2006/relationships/hyperlink" Target="file:///\\server\ESS\Gotov_iz\Podsevt\Emaux%20LED-NP300-S.htm" TargetMode="External"/><Relationship Id="rId58" Type="http://schemas.openxmlformats.org/officeDocument/2006/relationships/image" Target="media/image11.png"/><Relationship Id="rId66" Type="http://schemas.openxmlformats.org/officeDocument/2006/relationships/image" Target="media/image19.png"/><Relationship Id="rId74" Type="http://schemas.openxmlformats.org/officeDocument/2006/relationships/hyperlink" Target="file:///\\server\ESS\Gotov_iz\Podsevt\Emaux%20LED-NP300-S.htm" TargetMode="External"/><Relationship Id="rId79" Type="http://schemas.openxmlformats.org/officeDocument/2006/relationships/hyperlink" Target="file:///\\server\ESS\Gotov_iz\Podsevt\Emaux%20LED-NP300-S.htm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14.png"/><Relationship Id="rId82" Type="http://schemas.openxmlformats.org/officeDocument/2006/relationships/hyperlink" Target="file:///\\server\ESS\Gotov_iz\Podsevt\Emaux%20LED-NP300-S.htm" TargetMode="External"/><Relationship Id="rId19" Type="http://schemas.openxmlformats.org/officeDocument/2006/relationships/hyperlink" Target="file:///\\server\ESS\Gotov_iz\Podsevt\Emaux%20LED-NP300-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server\ESS\Gotov_iz\Podsevt\Emaux%20LED-NP300-S.htm" TargetMode="External"/><Relationship Id="rId14" Type="http://schemas.openxmlformats.org/officeDocument/2006/relationships/hyperlink" Target="file:///\\server\ESS\Gotov_iz\Podsevt\Emaux%20LED-NP300-S.htm" TargetMode="External"/><Relationship Id="rId22" Type="http://schemas.openxmlformats.org/officeDocument/2006/relationships/hyperlink" Target="file:///\\server\ESS\Gotov_iz\Podsevt\Emaux%20LED-NP300-S.htm" TargetMode="External"/><Relationship Id="rId27" Type="http://schemas.openxmlformats.org/officeDocument/2006/relationships/hyperlink" Target="file:///\\server\ESS\Gotov_iz\Podsevt\Emaux%20LED-NP300-S.htm" TargetMode="External"/><Relationship Id="rId30" Type="http://schemas.openxmlformats.org/officeDocument/2006/relationships/hyperlink" Target="file:///\\server\ESS\Gotov_iz\Podsevt\Emaux%20LED-NP300-S.htm" TargetMode="External"/><Relationship Id="rId35" Type="http://schemas.openxmlformats.org/officeDocument/2006/relationships/hyperlink" Target="file:///\\server\ESS\Gotov_iz\Podsevt\Emaux%20LED-NP300-S.htm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5.png"/><Relationship Id="rId56" Type="http://schemas.openxmlformats.org/officeDocument/2006/relationships/image" Target="media/image9.png"/><Relationship Id="rId64" Type="http://schemas.openxmlformats.org/officeDocument/2006/relationships/image" Target="media/image17.png"/><Relationship Id="rId69" Type="http://schemas.openxmlformats.org/officeDocument/2006/relationships/hyperlink" Target="file:///\\server\ESS\Gotov_iz\Podsevt\Emaux%20LED-NP300-S.htm" TargetMode="External"/><Relationship Id="rId77" Type="http://schemas.openxmlformats.org/officeDocument/2006/relationships/hyperlink" Target="file:///\\server\ESS\Gotov_iz\Podsevt\Emaux%20LED-NP300-S.htm" TargetMode="External"/><Relationship Id="rId8" Type="http://schemas.openxmlformats.org/officeDocument/2006/relationships/hyperlink" Target="file:///\\server\ESS\Gotov_iz\Podsevt\Emaux%20LED-NP300-S.htm" TargetMode="External"/><Relationship Id="rId51" Type="http://schemas.openxmlformats.org/officeDocument/2006/relationships/image" Target="media/image6.jpeg"/><Relationship Id="rId72" Type="http://schemas.openxmlformats.org/officeDocument/2006/relationships/hyperlink" Target="file:///\\server\ESS\Gotov_iz\Podsevt\Emaux%20LED-NP300-S.htm" TargetMode="External"/><Relationship Id="rId80" Type="http://schemas.openxmlformats.org/officeDocument/2006/relationships/hyperlink" Target="file:///\\server\ESS\Gotov_iz\Podsevt\Emaux%20LED-NP300-S.htm" TargetMode="External"/><Relationship Id="rId85" Type="http://schemas.openxmlformats.org/officeDocument/2006/relationships/hyperlink" Target="file:///\\server\ESS\Gotov_iz\Podsevt\Emaux%20LED-NP300-S.htm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\\server\ESS\Gotov_iz\Podsevt\Emaux%20LED-NP300-S.htm" TargetMode="External"/><Relationship Id="rId17" Type="http://schemas.openxmlformats.org/officeDocument/2006/relationships/hyperlink" Target="file:///\\server\ESS\Gotov_iz\Podsevt\Emaux%20LED-NP300-S.htm" TargetMode="External"/><Relationship Id="rId25" Type="http://schemas.openxmlformats.org/officeDocument/2006/relationships/hyperlink" Target="file:///\\server\ESS\Gotov_iz\Podsevt\Emaux%20LED-NP300-S.htm" TargetMode="External"/><Relationship Id="rId33" Type="http://schemas.openxmlformats.org/officeDocument/2006/relationships/hyperlink" Target="file:///\\server\ESS\Gotov_iz\Podsevt\Emaux%20LED-NP300-S.htm" TargetMode="External"/><Relationship Id="rId38" Type="http://schemas.openxmlformats.org/officeDocument/2006/relationships/hyperlink" Target="file:///\\server\ESS\Gotov_iz\Podsevt\Emaux%20LED-NP300-S.htm" TargetMode="External"/><Relationship Id="rId46" Type="http://schemas.openxmlformats.org/officeDocument/2006/relationships/hyperlink" Target="file:///\\server\ESS\Gotov_iz\Podsevt\Emaux%20LED-NP300-S.htm" TargetMode="External"/><Relationship Id="rId59" Type="http://schemas.openxmlformats.org/officeDocument/2006/relationships/image" Target="media/image12.png"/><Relationship Id="rId67" Type="http://schemas.openxmlformats.org/officeDocument/2006/relationships/hyperlink" Target="file:///\\server\ESS\Gotov_iz\Podsevt\Emaux%20LED-NP300-S.htm" TargetMode="External"/><Relationship Id="rId20" Type="http://schemas.openxmlformats.org/officeDocument/2006/relationships/hyperlink" Target="file:///\\server\ESS\Gotov_iz\Podsevt\Emaux%20LED-NP300-S.htm" TargetMode="External"/><Relationship Id="rId41" Type="http://schemas.openxmlformats.org/officeDocument/2006/relationships/hyperlink" Target="file:///\\server\ESS\Gotov_iz\Podsevt\Emaux%20LED-NP300-S.htm" TargetMode="External"/><Relationship Id="rId54" Type="http://schemas.openxmlformats.org/officeDocument/2006/relationships/image" Target="media/image7.png"/><Relationship Id="rId62" Type="http://schemas.openxmlformats.org/officeDocument/2006/relationships/image" Target="media/image15.png"/><Relationship Id="rId70" Type="http://schemas.openxmlformats.org/officeDocument/2006/relationships/hyperlink" Target="file:///\\server\ESS\Gotov_iz\Podsevt\Emaux%20LED-NP300-S.htm" TargetMode="External"/><Relationship Id="rId75" Type="http://schemas.openxmlformats.org/officeDocument/2006/relationships/hyperlink" Target="file:///\\server\ESS\Gotov_iz\Podsevt\Emaux%20LED-NP300-S.htm" TargetMode="External"/><Relationship Id="rId83" Type="http://schemas.openxmlformats.org/officeDocument/2006/relationships/hyperlink" Target="file:///\\server\ESS\Gotov_iz\Podsevt\Emaux%20LED-NP300-S.htm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\\server\ESS\Gotov_iz\Podsevt\Emaux%20LED-NP300-S.htm" TargetMode="External"/><Relationship Id="rId15" Type="http://schemas.openxmlformats.org/officeDocument/2006/relationships/hyperlink" Target="file:///\\server\ESS\Gotov_iz\Podsevt\Emaux%20LED-NP300-S.htm" TargetMode="External"/><Relationship Id="rId23" Type="http://schemas.openxmlformats.org/officeDocument/2006/relationships/hyperlink" Target="file:///\\server\ESS\Gotov_iz\Podsevt\Emaux%20LED-NP300-S.htm" TargetMode="External"/><Relationship Id="rId28" Type="http://schemas.openxmlformats.org/officeDocument/2006/relationships/hyperlink" Target="file:///\\server\ESS\Gotov_iz\Podsevt\Emaux%20LED-NP300-S.htm" TargetMode="External"/><Relationship Id="rId36" Type="http://schemas.openxmlformats.org/officeDocument/2006/relationships/hyperlink" Target="file:///\\server\ESS\Gotov_iz\Podsevt\Emaux%20LED-NP300-S.htm" TargetMode="External"/><Relationship Id="rId49" Type="http://schemas.openxmlformats.org/officeDocument/2006/relationships/hyperlink" Target="file:///\\server\ESS\Gotov_iz\Podsevt\Emaux%20LED-NP300-S.htm" TargetMode="External"/><Relationship Id="rId57" Type="http://schemas.openxmlformats.org/officeDocument/2006/relationships/image" Target="media/image10.png"/><Relationship Id="rId10" Type="http://schemas.openxmlformats.org/officeDocument/2006/relationships/hyperlink" Target="file:///\\server\ESS\Gotov_iz\Podsevt\Emaux%20LED-NP300-S.htm" TargetMode="External"/><Relationship Id="rId31" Type="http://schemas.openxmlformats.org/officeDocument/2006/relationships/hyperlink" Target="file:///\\server\ESS\Gotov_iz\Podsevt\Emaux%20LED-NP300-S.htm" TargetMode="External"/><Relationship Id="rId44" Type="http://schemas.openxmlformats.org/officeDocument/2006/relationships/hyperlink" Target="file:///\\server\ESS\Gotov_iz\Podsevt\Emaux%20LED-NP300-S.htm" TargetMode="External"/><Relationship Id="rId52" Type="http://schemas.openxmlformats.org/officeDocument/2006/relationships/hyperlink" Target="file:///\\server\ESS\Gotov_iz\Podsevt\Emaux%20LED-NP300-S.htm" TargetMode="External"/><Relationship Id="rId60" Type="http://schemas.openxmlformats.org/officeDocument/2006/relationships/image" Target="media/image13.png"/><Relationship Id="rId65" Type="http://schemas.openxmlformats.org/officeDocument/2006/relationships/image" Target="media/image18.png"/><Relationship Id="rId73" Type="http://schemas.openxmlformats.org/officeDocument/2006/relationships/hyperlink" Target="file:///\\server\ESS\Gotov_iz\Podsevt\Emaux%20LED-NP300-S.htm" TargetMode="External"/><Relationship Id="rId78" Type="http://schemas.openxmlformats.org/officeDocument/2006/relationships/hyperlink" Target="file:///\\server\ESS\Gotov_iz\Podsevt\Emaux%20LED-NP300-S.htm" TargetMode="External"/><Relationship Id="rId81" Type="http://schemas.openxmlformats.org/officeDocument/2006/relationships/hyperlink" Target="file:///\\server\ESS\Gotov_iz\Podsevt\Emaux%20LED-NP300-S.htm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7364</Words>
  <Characters>41976</Characters>
  <Application>Microsoft Office Word</Application>
  <DocSecurity>0</DocSecurity>
  <Lines>349</Lines>
  <Paragraphs>98</Paragraphs>
  <ScaleCrop>false</ScaleCrop>
  <Company/>
  <LinksUpToDate>false</LinksUpToDate>
  <CharactersWithSpaces>49242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Мистер Х</dc:creator>
  <cp:keywords/>
  <dc:description/>
  <cp:lastModifiedBy>Мистер Х</cp:lastModifiedBy>
  <cp:revision>1</cp:revision>
  <dcterms:created xsi:type="dcterms:W3CDTF">2020-03-06T12:58:00Z</dcterms:created>
  <dcterms:modified xsi:type="dcterms:W3CDTF">2020-03-06T13:00:00Z</dcterms:modified>
</cp:coreProperties>
</file>